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C5C" w:rsidRPr="00AC0F4B" w:rsidRDefault="00171C5C" w:rsidP="00171C5C">
      <w:pPr>
        <w:jc w:val="center"/>
        <w:rPr>
          <w:b/>
          <w:sz w:val="26"/>
          <w:szCs w:val="26"/>
        </w:rPr>
      </w:pPr>
      <w:r w:rsidRPr="00AC0F4B">
        <w:rPr>
          <w:b/>
          <w:sz w:val="26"/>
          <w:szCs w:val="26"/>
        </w:rPr>
        <w:t>Аналитическая справка</w:t>
      </w:r>
    </w:p>
    <w:p w:rsidR="00171C5C" w:rsidRPr="00AC0F4B" w:rsidRDefault="00171C5C" w:rsidP="00171C5C">
      <w:pPr>
        <w:jc w:val="center"/>
        <w:rPr>
          <w:bCs/>
          <w:sz w:val="26"/>
          <w:szCs w:val="26"/>
        </w:rPr>
      </w:pPr>
      <w:r w:rsidRPr="00AC0F4B">
        <w:rPr>
          <w:bCs/>
          <w:sz w:val="26"/>
          <w:szCs w:val="26"/>
        </w:rPr>
        <w:t>о работе комиссии по делам несовершеннолетних и защите их прав</w:t>
      </w:r>
    </w:p>
    <w:p w:rsidR="00171C5C" w:rsidRPr="005F2259" w:rsidRDefault="00171C5C" w:rsidP="00171C5C">
      <w:pPr>
        <w:jc w:val="center"/>
        <w:rPr>
          <w:b/>
          <w:bCs/>
          <w:sz w:val="26"/>
          <w:szCs w:val="26"/>
        </w:rPr>
      </w:pPr>
      <w:r w:rsidRPr="005F2259">
        <w:rPr>
          <w:b/>
          <w:bCs/>
          <w:sz w:val="26"/>
          <w:szCs w:val="26"/>
        </w:rPr>
        <w:t>администрации МО «Зеленоградский городской округ»</w:t>
      </w:r>
    </w:p>
    <w:p w:rsidR="00171C5C" w:rsidRDefault="00171C5C" w:rsidP="00171C5C">
      <w:pPr>
        <w:jc w:val="center"/>
        <w:rPr>
          <w:b/>
          <w:bCs/>
          <w:sz w:val="26"/>
          <w:szCs w:val="26"/>
        </w:rPr>
      </w:pPr>
      <w:r w:rsidRPr="00AC0F4B">
        <w:rPr>
          <w:b/>
          <w:bCs/>
          <w:sz w:val="26"/>
          <w:szCs w:val="26"/>
        </w:rPr>
        <w:t xml:space="preserve">за </w:t>
      </w:r>
      <w:r>
        <w:rPr>
          <w:b/>
          <w:bCs/>
          <w:sz w:val="26"/>
          <w:szCs w:val="26"/>
        </w:rPr>
        <w:t>2015 год</w:t>
      </w:r>
    </w:p>
    <w:p w:rsidR="00171C5C" w:rsidRDefault="00171C5C" w:rsidP="00171C5C">
      <w:pPr>
        <w:jc w:val="center"/>
        <w:rPr>
          <w:b/>
          <w:bCs/>
          <w:sz w:val="26"/>
          <w:szCs w:val="26"/>
        </w:rPr>
      </w:pPr>
    </w:p>
    <w:p w:rsidR="00171C5C" w:rsidRPr="00482D9C" w:rsidRDefault="00171C5C" w:rsidP="00171C5C">
      <w:pPr>
        <w:ind w:firstLine="708"/>
        <w:jc w:val="both"/>
        <w:rPr>
          <w:sz w:val="26"/>
          <w:szCs w:val="26"/>
        </w:rPr>
      </w:pPr>
      <w:r w:rsidRPr="00B738C1">
        <w:rPr>
          <w:sz w:val="26"/>
          <w:szCs w:val="26"/>
        </w:rPr>
        <w:t xml:space="preserve">Комиссия по делам несовершеннолетних и защите их прав при администрации МО «Зеленоградский район» строит свою работу в соответствии с Федеральным Законом № 120 «Об основах системы профилактики безнадзорности и правонарушений несовершеннолетних», Законом Калининградской области «О комиссиях по делам несовершеннолетних и защите их прав», </w:t>
      </w:r>
      <w:r>
        <w:rPr>
          <w:sz w:val="26"/>
          <w:szCs w:val="26"/>
        </w:rPr>
        <w:t xml:space="preserve">Примерным </w:t>
      </w:r>
      <w:r w:rsidRPr="00B738C1">
        <w:rPr>
          <w:sz w:val="26"/>
          <w:szCs w:val="26"/>
        </w:rPr>
        <w:t>Положением о КДН и ЗП, постановлениями комиссии по делам несовершеннолетних и защите их прав при Правительстве Калининградской области, планом работы на 2015 год.</w:t>
      </w:r>
    </w:p>
    <w:p w:rsidR="00171C5C" w:rsidRPr="00B738C1" w:rsidRDefault="00171C5C" w:rsidP="00171C5C">
      <w:pPr>
        <w:ind w:firstLine="708"/>
        <w:jc w:val="both"/>
        <w:rPr>
          <w:sz w:val="26"/>
          <w:szCs w:val="26"/>
        </w:rPr>
      </w:pPr>
      <w:r w:rsidRPr="00B738C1">
        <w:rPr>
          <w:sz w:val="26"/>
          <w:szCs w:val="26"/>
        </w:rPr>
        <w:t xml:space="preserve">За </w:t>
      </w:r>
      <w:r>
        <w:rPr>
          <w:sz w:val="26"/>
          <w:szCs w:val="26"/>
        </w:rPr>
        <w:t>год комиссией проведено 20</w:t>
      </w:r>
      <w:r w:rsidRPr="00B738C1">
        <w:rPr>
          <w:sz w:val="26"/>
          <w:szCs w:val="26"/>
        </w:rPr>
        <w:t xml:space="preserve"> заседаний, из которых два выездные</w:t>
      </w:r>
      <w:r>
        <w:rPr>
          <w:sz w:val="26"/>
          <w:szCs w:val="26"/>
        </w:rPr>
        <w:t xml:space="preserve">, </w:t>
      </w:r>
      <w:r w:rsidRPr="00B738C1">
        <w:rPr>
          <w:sz w:val="26"/>
          <w:szCs w:val="26"/>
        </w:rPr>
        <w:t xml:space="preserve">рассмотрены </w:t>
      </w:r>
      <w:r>
        <w:rPr>
          <w:sz w:val="26"/>
          <w:szCs w:val="26"/>
        </w:rPr>
        <w:t>27</w:t>
      </w:r>
      <w:r w:rsidRPr="00B738C1">
        <w:rPr>
          <w:sz w:val="26"/>
          <w:szCs w:val="26"/>
        </w:rPr>
        <w:t xml:space="preserve"> целевых вопросов, из них </w:t>
      </w:r>
      <w:r>
        <w:rPr>
          <w:sz w:val="26"/>
          <w:szCs w:val="26"/>
        </w:rPr>
        <w:t xml:space="preserve">22 </w:t>
      </w:r>
      <w:r w:rsidRPr="00B738C1">
        <w:rPr>
          <w:sz w:val="26"/>
          <w:szCs w:val="26"/>
        </w:rPr>
        <w:t xml:space="preserve">по реализации прав несовершеннолетних. </w:t>
      </w:r>
    </w:p>
    <w:p w:rsidR="00171C5C" w:rsidRDefault="00171C5C" w:rsidP="00171C5C">
      <w:pPr>
        <w:jc w:val="both"/>
        <w:rPr>
          <w:sz w:val="26"/>
          <w:szCs w:val="26"/>
        </w:rPr>
      </w:pPr>
      <w:r w:rsidRPr="00B738C1">
        <w:rPr>
          <w:sz w:val="26"/>
          <w:szCs w:val="26"/>
        </w:rPr>
        <w:tab/>
        <w:t>На учете в КДН и ЗП на 01.0</w:t>
      </w:r>
      <w:r>
        <w:rPr>
          <w:sz w:val="26"/>
          <w:szCs w:val="26"/>
        </w:rPr>
        <w:t>1.2016</w:t>
      </w:r>
      <w:r w:rsidRPr="00B738C1">
        <w:rPr>
          <w:sz w:val="26"/>
          <w:szCs w:val="26"/>
        </w:rPr>
        <w:t xml:space="preserve"> г. состоит </w:t>
      </w:r>
      <w:r>
        <w:rPr>
          <w:sz w:val="26"/>
          <w:szCs w:val="26"/>
        </w:rPr>
        <w:t>30</w:t>
      </w:r>
      <w:r w:rsidRPr="00B738C1">
        <w:rPr>
          <w:sz w:val="26"/>
          <w:szCs w:val="26"/>
        </w:rPr>
        <w:t xml:space="preserve"> несовершеннолетних</w:t>
      </w:r>
      <w:r>
        <w:rPr>
          <w:sz w:val="26"/>
          <w:szCs w:val="26"/>
        </w:rPr>
        <w:t xml:space="preserve"> (АППГ – 23), из них 16 – учащиеся общеобразовательных школ района или 53% (АППГ – 74%), учащиеся средних специальных учреждений – 8 или 30% (АППГ – 8%), работает 1 несовершеннолетний или 3% (АППГ – 4%), один несовершеннолетний не работает не учится или 3% (АППГ – 13%), двое подростков после окончания 9 классов состоят на учете в Центре занятости населения, прошли курсовую подготовку по специальности повар - 7%. Из состоящих на учете, 19 – жители г. Зеленоградска или 63%, из них 5 - воспитанники ГБУСО КО «Центр помощи детям, оставшимся без попечения родителей, «Наш дом» (2 находятся в отделении приюта Центра). </w:t>
      </w:r>
    </w:p>
    <w:p w:rsidR="00171C5C" w:rsidRPr="00B738C1" w:rsidRDefault="00171C5C" w:rsidP="00171C5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возрасте до 13 дет состоят на учете состоят 4 подростка, 14-15 лет – 10, 16-17 лет – 16 несовершеннолетних. </w:t>
      </w:r>
      <w:r w:rsidRPr="00B738C1">
        <w:rPr>
          <w:sz w:val="26"/>
          <w:szCs w:val="26"/>
        </w:rPr>
        <w:t>Следует отметить, что изменился социальный статус несовершеннолетних, состоящих</w:t>
      </w:r>
      <w:r>
        <w:rPr>
          <w:sz w:val="26"/>
          <w:szCs w:val="26"/>
        </w:rPr>
        <w:t xml:space="preserve"> на учете в комиссии.</w:t>
      </w:r>
      <w:r w:rsidRPr="00B738C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И</w:t>
      </w:r>
      <w:r w:rsidRPr="00B738C1">
        <w:rPr>
          <w:sz w:val="26"/>
          <w:szCs w:val="26"/>
        </w:rPr>
        <w:t xml:space="preserve">з </w:t>
      </w:r>
      <w:r>
        <w:rPr>
          <w:sz w:val="26"/>
          <w:szCs w:val="26"/>
        </w:rPr>
        <w:t>30</w:t>
      </w:r>
      <w:r w:rsidRPr="00B738C1">
        <w:rPr>
          <w:sz w:val="26"/>
          <w:szCs w:val="26"/>
        </w:rPr>
        <w:t xml:space="preserve"> подростков </w:t>
      </w:r>
      <w:r>
        <w:rPr>
          <w:sz w:val="26"/>
          <w:szCs w:val="26"/>
        </w:rPr>
        <w:t>15</w:t>
      </w:r>
      <w:r w:rsidRPr="00B738C1">
        <w:rPr>
          <w:sz w:val="26"/>
          <w:szCs w:val="26"/>
        </w:rPr>
        <w:t xml:space="preserve"> проживают в семьях, где воспитанием занимаются оба родителя</w:t>
      </w:r>
      <w:r>
        <w:rPr>
          <w:sz w:val="26"/>
          <w:szCs w:val="26"/>
        </w:rPr>
        <w:t xml:space="preserve"> </w:t>
      </w:r>
      <w:r w:rsidRPr="00B738C1">
        <w:rPr>
          <w:sz w:val="26"/>
          <w:szCs w:val="26"/>
        </w:rPr>
        <w:t>(</w:t>
      </w:r>
      <w:r>
        <w:rPr>
          <w:sz w:val="26"/>
          <w:szCs w:val="26"/>
        </w:rPr>
        <w:t>50%)</w:t>
      </w:r>
      <w:r w:rsidRPr="00B738C1">
        <w:rPr>
          <w:sz w:val="26"/>
          <w:szCs w:val="26"/>
        </w:rPr>
        <w:t>, семья имеет материальный достаток</w:t>
      </w:r>
      <w:r>
        <w:rPr>
          <w:sz w:val="26"/>
          <w:szCs w:val="26"/>
        </w:rPr>
        <w:t>, ранее на профилактическом учете не состояла.</w:t>
      </w:r>
    </w:p>
    <w:p w:rsidR="00171C5C" w:rsidRPr="00122576" w:rsidRDefault="00171C5C" w:rsidP="00171C5C">
      <w:pPr>
        <w:tabs>
          <w:tab w:val="center" w:pos="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122576">
        <w:rPr>
          <w:color w:val="000000"/>
          <w:sz w:val="26"/>
          <w:szCs w:val="26"/>
        </w:rPr>
        <w:t xml:space="preserve">За 12 месяцев 2015 г. окончены уголовные дела по 23 эпизодам, совершенные несовершеннолетними на территории Зеленоградского </w:t>
      </w:r>
      <w:r>
        <w:rPr>
          <w:color w:val="000000"/>
          <w:sz w:val="26"/>
          <w:szCs w:val="26"/>
        </w:rPr>
        <w:t xml:space="preserve">городского округа (АППГ - </w:t>
      </w:r>
      <w:r w:rsidRPr="00122576">
        <w:rPr>
          <w:color w:val="000000"/>
          <w:sz w:val="26"/>
          <w:szCs w:val="26"/>
        </w:rPr>
        <w:t xml:space="preserve"> 8</w:t>
      </w:r>
      <w:r>
        <w:rPr>
          <w:color w:val="000000"/>
          <w:sz w:val="26"/>
          <w:szCs w:val="26"/>
        </w:rPr>
        <w:t>)</w:t>
      </w:r>
      <w:r w:rsidRPr="00122576">
        <w:rPr>
          <w:color w:val="000000"/>
          <w:sz w:val="26"/>
          <w:szCs w:val="26"/>
        </w:rPr>
        <w:t xml:space="preserve">.  </w:t>
      </w:r>
    </w:p>
    <w:p w:rsidR="00171C5C" w:rsidRPr="00122576" w:rsidRDefault="00171C5C" w:rsidP="00171C5C">
      <w:pPr>
        <w:tabs>
          <w:tab w:val="center" w:pos="540"/>
        </w:tabs>
        <w:ind w:left="540"/>
        <w:jc w:val="both"/>
        <w:rPr>
          <w:color w:val="000000"/>
          <w:sz w:val="26"/>
          <w:szCs w:val="26"/>
        </w:rPr>
      </w:pPr>
      <w:r w:rsidRPr="00122576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 xml:space="preserve"> </w:t>
      </w:r>
      <w:r w:rsidRPr="00122576">
        <w:rPr>
          <w:sz w:val="26"/>
          <w:szCs w:val="26"/>
        </w:rPr>
        <w:t xml:space="preserve">№120201 /13 </w:t>
      </w:r>
      <w:r>
        <w:rPr>
          <w:sz w:val="26"/>
          <w:szCs w:val="26"/>
        </w:rPr>
        <w:t xml:space="preserve">- </w:t>
      </w:r>
      <w:proofErr w:type="spellStart"/>
      <w:r w:rsidRPr="00122576">
        <w:rPr>
          <w:sz w:val="26"/>
          <w:szCs w:val="26"/>
        </w:rPr>
        <w:t>Зеленов</w:t>
      </w:r>
      <w:proofErr w:type="spellEnd"/>
      <w:r w:rsidRPr="001225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122576">
        <w:rPr>
          <w:sz w:val="26"/>
          <w:szCs w:val="26"/>
        </w:rPr>
        <w:t xml:space="preserve">ч.1 ст.158 УК РФ </w:t>
      </w:r>
    </w:p>
    <w:p w:rsidR="00171C5C" w:rsidRPr="00122576" w:rsidRDefault="00171C5C" w:rsidP="00171C5C">
      <w:pPr>
        <w:tabs>
          <w:tab w:val="center" w:pos="540"/>
        </w:tabs>
        <w:ind w:left="540"/>
        <w:jc w:val="both"/>
        <w:rPr>
          <w:color w:val="000000"/>
          <w:sz w:val="26"/>
          <w:szCs w:val="26"/>
        </w:rPr>
      </w:pPr>
      <w:r w:rsidRPr="00122576">
        <w:rPr>
          <w:color w:val="000000"/>
          <w:sz w:val="26"/>
          <w:szCs w:val="26"/>
        </w:rPr>
        <w:t xml:space="preserve">2. №120343/14 </w:t>
      </w:r>
      <w:r>
        <w:rPr>
          <w:color w:val="000000"/>
          <w:sz w:val="26"/>
          <w:szCs w:val="26"/>
        </w:rPr>
        <w:t xml:space="preserve">- </w:t>
      </w:r>
      <w:r w:rsidRPr="00122576">
        <w:rPr>
          <w:color w:val="000000"/>
          <w:sz w:val="26"/>
          <w:szCs w:val="26"/>
        </w:rPr>
        <w:t>Купряхин, Самарцев</w:t>
      </w:r>
      <w:r>
        <w:rPr>
          <w:color w:val="000000"/>
          <w:sz w:val="26"/>
          <w:szCs w:val="26"/>
        </w:rPr>
        <w:t xml:space="preserve"> -</w:t>
      </w:r>
      <w:r w:rsidRPr="00122576">
        <w:rPr>
          <w:color w:val="000000"/>
          <w:sz w:val="26"/>
          <w:szCs w:val="26"/>
        </w:rPr>
        <w:t xml:space="preserve">  п. «б» ч.2 ст.158 УК РФ </w:t>
      </w:r>
    </w:p>
    <w:p w:rsidR="00171C5C" w:rsidRPr="00122576" w:rsidRDefault="00171C5C" w:rsidP="00171C5C">
      <w:pPr>
        <w:tabs>
          <w:tab w:val="center" w:pos="540"/>
        </w:tabs>
        <w:ind w:left="540"/>
        <w:jc w:val="both"/>
        <w:rPr>
          <w:color w:val="000000"/>
          <w:sz w:val="26"/>
          <w:szCs w:val="26"/>
        </w:rPr>
      </w:pPr>
      <w:r w:rsidRPr="00122576">
        <w:rPr>
          <w:color w:val="000000"/>
          <w:sz w:val="26"/>
          <w:szCs w:val="26"/>
        </w:rPr>
        <w:t xml:space="preserve">3.  №120344/14 </w:t>
      </w:r>
      <w:r>
        <w:rPr>
          <w:color w:val="000000"/>
          <w:sz w:val="26"/>
          <w:szCs w:val="26"/>
        </w:rPr>
        <w:t xml:space="preserve">– </w:t>
      </w:r>
      <w:proofErr w:type="spellStart"/>
      <w:r w:rsidRPr="00122576">
        <w:rPr>
          <w:color w:val="000000"/>
          <w:sz w:val="26"/>
          <w:szCs w:val="26"/>
        </w:rPr>
        <w:t>Зеленов</w:t>
      </w:r>
      <w:proofErr w:type="spellEnd"/>
      <w:r>
        <w:rPr>
          <w:color w:val="000000"/>
          <w:sz w:val="26"/>
          <w:szCs w:val="26"/>
        </w:rPr>
        <w:t xml:space="preserve"> -</w:t>
      </w:r>
      <w:r w:rsidRPr="00122576">
        <w:rPr>
          <w:color w:val="000000"/>
          <w:sz w:val="26"/>
          <w:szCs w:val="26"/>
        </w:rPr>
        <w:t xml:space="preserve"> ч.1 ст.158 УК РФ </w:t>
      </w:r>
    </w:p>
    <w:p w:rsidR="00171C5C" w:rsidRPr="00122576" w:rsidRDefault="00171C5C" w:rsidP="00171C5C">
      <w:pPr>
        <w:tabs>
          <w:tab w:val="center" w:pos="540"/>
        </w:tabs>
        <w:ind w:left="540"/>
        <w:jc w:val="both"/>
        <w:rPr>
          <w:color w:val="000000"/>
          <w:sz w:val="26"/>
          <w:szCs w:val="26"/>
        </w:rPr>
      </w:pPr>
      <w:r w:rsidRPr="00122576">
        <w:rPr>
          <w:color w:val="000000"/>
          <w:sz w:val="26"/>
          <w:szCs w:val="26"/>
        </w:rPr>
        <w:t>4.  №</w:t>
      </w:r>
      <w:r w:rsidRPr="00122576">
        <w:rPr>
          <w:sz w:val="26"/>
          <w:szCs w:val="26"/>
        </w:rPr>
        <w:t xml:space="preserve">120363 /14 </w:t>
      </w:r>
      <w:r>
        <w:rPr>
          <w:sz w:val="26"/>
          <w:szCs w:val="26"/>
        </w:rPr>
        <w:t xml:space="preserve">- </w:t>
      </w:r>
      <w:r w:rsidRPr="00122576">
        <w:rPr>
          <w:sz w:val="26"/>
          <w:szCs w:val="26"/>
        </w:rPr>
        <w:t xml:space="preserve">Верин </w:t>
      </w:r>
      <w:r>
        <w:rPr>
          <w:sz w:val="26"/>
          <w:szCs w:val="26"/>
        </w:rPr>
        <w:t>-</w:t>
      </w:r>
      <w:r w:rsidRPr="00122576">
        <w:rPr>
          <w:sz w:val="26"/>
          <w:szCs w:val="26"/>
        </w:rPr>
        <w:t xml:space="preserve"> ч.1 ст.158 УК РФ</w:t>
      </w:r>
    </w:p>
    <w:p w:rsidR="00171C5C" w:rsidRPr="00122576" w:rsidRDefault="00171C5C" w:rsidP="00171C5C">
      <w:pPr>
        <w:tabs>
          <w:tab w:val="center" w:pos="540"/>
        </w:tabs>
        <w:ind w:left="540"/>
        <w:jc w:val="both"/>
        <w:rPr>
          <w:sz w:val="26"/>
          <w:szCs w:val="26"/>
        </w:rPr>
      </w:pPr>
      <w:r w:rsidRPr="00122576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Pr="00122576">
        <w:rPr>
          <w:sz w:val="26"/>
          <w:szCs w:val="26"/>
        </w:rPr>
        <w:t>№120384/14</w:t>
      </w:r>
      <w:r>
        <w:rPr>
          <w:sz w:val="26"/>
          <w:szCs w:val="26"/>
        </w:rPr>
        <w:t xml:space="preserve"> -</w:t>
      </w:r>
      <w:r w:rsidRPr="00122576">
        <w:rPr>
          <w:sz w:val="26"/>
          <w:szCs w:val="26"/>
        </w:rPr>
        <w:t xml:space="preserve">  </w:t>
      </w:r>
      <w:proofErr w:type="spellStart"/>
      <w:r w:rsidRPr="00122576">
        <w:rPr>
          <w:sz w:val="26"/>
          <w:szCs w:val="26"/>
        </w:rPr>
        <w:t>Пантюхин</w:t>
      </w:r>
      <w:proofErr w:type="spellEnd"/>
      <w:r w:rsidRPr="001225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122576">
        <w:rPr>
          <w:sz w:val="26"/>
          <w:szCs w:val="26"/>
        </w:rPr>
        <w:t xml:space="preserve">ч.1 ст.116 УК РФ </w:t>
      </w:r>
    </w:p>
    <w:p w:rsidR="00171C5C" w:rsidRPr="00122576" w:rsidRDefault="00171C5C" w:rsidP="00171C5C">
      <w:pPr>
        <w:tabs>
          <w:tab w:val="center" w:pos="540"/>
        </w:tabs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122576">
        <w:rPr>
          <w:sz w:val="26"/>
          <w:szCs w:val="26"/>
        </w:rPr>
        <w:t xml:space="preserve">№120384/14 </w:t>
      </w:r>
      <w:r>
        <w:rPr>
          <w:sz w:val="26"/>
          <w:szCs w:val="26"/>
        </w:rPr>
        <w:t>-</w:t>
      </w:r>
      <w:r w:rsidRPr="00122576">
        <w:rPr>
          <w:sz w:val="26"/>
          <w:szCs w:val="26"/>
        </w:rPr>
        <w:t xml:space="preserve"> </w:t>
      </w:r>
      <w:proofErr w:type="spellStart"/>
      <w:r w:rsidRPr="00122576">
        <w:rPr>
          <w:sz w:val="26"/>
          <w:szCs w:val="26"/>
        </w:rPr>
        <w:t>Пантюхин</w:t>
      </w:r>
      <w:proofErr w:type="spellEnd"/>
      <w:r w:rsidRPr="001225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122576">
        <w:rPr>
          <w:sz w:val="26"/>
          <w:szCs w:val="26"/>
        </w:rPr>
        <w:t xml:space="preserve">ч.1 ст.116 УК РФ </w:t>
      </w:r>
    </w:p>
    <w:p w:rsidR="00171C5C" w:rsidRPr="00122576" w:rsidRDefault="00171C5C" w:rsidP="00171C5C">
      <w:pPr>
        <w:tabs>
          <w:tab w:val="center" w:pos="540"/>
        </w:tabs>
        <w:ind w:left="540"/>
        <w:jc w:val="both"/>
        <w:rPr>
          <w:sz w:val="26"/>
          <w:szCs w:val="26"/>
        </w:rPr>
      </w:pPr>
      <w:r w:rsidRPr="00122576">
        <w:rPr>
          <w:sz w:val="26"/>
          <w:szCs w:val="26"/>
        </w:rPr>
        <w:t>7.</w:t>
      </w:r>
      <w:r>
        <w:rPr>
          <w:sz w:val="26"/>
          <w:szCs w:val="26"/>
        </w:rPr>
        <w:t xml:space="preserve"> </w:t>
      </w:r>
      <w:r w:rsidRPr="00122576">
        <w:rPr>
          <w:sz w:val="26"/>
          <w:szCs w:val="26"/>
        </w:rPr>
        <w:t xml:space="preserve">№120384/14 </w:t>
      </w:r>
      <w:r>
        <w:rPr>
          <w:sz w:val="26"/>
          <w:szCs w:val="26"/>
        </w:rPr>
        <w:t xml:space="preserve">- </w:t>
      </w:r>
      <w:proofErr w:type="spellStart"/>
      <w:r w:rsidRPr="00122576">
        <w:rPr>
          <w:sz w:val="26"/>
          <w:szCs w:val="26"/>
        </w:rPr>
        <w:t>Пантюхин</w:t>
      </w:r>
      <w:proofErr w:type="spellEnd"/>
      <w:r w:rsidRPr="001225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122576">
        <w:rPr>
          <w:sz w:val="26"/>
          <w:szCs w:val="26"/>
        </w:rPr>
        <w:t>ч.1 ст.161 УК РФ</w:t>
      </w:r>
      <w:r w:rsidRPr="00122576">
        <w:rPr>
          <w:color w:val="000000"/>
          <w:sz w:val="26"/>
          <w:szCs w:val="26"/>
        </w:rPr>
        <w:t xml:space="preserve"> </w:t>
      </w:r>
      <w:r w:rsidRPr="00122576">
        <w:rPr>
          <w:sz w:val="26"/>
          <w:szCs w:val="26"/>
        </w:rPr>
        <w:t xml:space="preserve">  </w:t>
      </w:r>
    </w:p>
    <w:p w:rsidR="00171C5C" w:rsidRPr="00122576" w:rsidRDefault="00171C5C" w:rsidP="00171C5C">
      <w:pPr>
        <w:tabs>
          <w:tab w:val="center" w:pos="540"/>
        </w:tabs>
        <w:ind w:left="540"/>
        <w:jc w:val="both"/>
        <w:rPr>
          <w:sz w:val="26"/>
          <w:szCs w:val="26"/>
        </w:rPr>
      </w:pPr>
      <w:r w:rsidRPr="00122576">
        <w:rPr>
          <w:sz w:val="26"/>
          <w:szCs w:val="26"/>
        </w:rPr>
        <w:t>8.</w:t>
      </w:r>
      <w:r>
        <w:rPr>
          <w:sz w:val="26"/>
          <w:szCs w:val="26"/>
        </w:rPr>
        <w:t xml:space="preserve"> </w:t>
      </w:r>
      <w:r w:rsidRPr="00122576">
        <w:rPr>
          <w:sz w:val="26"/>
          <w:szCs w:val="26"/>
        </w:rPr>
        <w:t xml:space="preserve">№120391/14 </w:t>
      </w:r>
      <w:r>
        <w:rPr>
          <w:sz w:val="26"/>
          <w:szCs w:val="26"/>
        </w:rPr>
        <w:t xml:space="preserve">– </w:t>
      </w:r>
      <w:r w:rsidRPr="00122576">
        <w:rPr>
          <w:sz w:val="26"/>
          <w:szCs w:val="26"/>
        </w:rPr>
        <w:t>Павлюков</w:t>
      </w:r>
      <w:r>
        <w:rPr>
          <w:sz w:val="26"/>
          <w:szCs w:val="26"/>
        </w:rPr>
        <w:t xml:space="preserve"> -</w:t>
      </w:r>
      <w:r w:rsidRPr="00122576">
        <w:rPr>
          <w:sz w:val="26"/>
          <w:szCs w:val="26"/>
        </w:rPr>
        <w:t xml:space="preserve"> ч.1 ст.116 УК РФ</w:t>
      </w:r>
    </w:p>
    <w:p w:rsidR="00171C5C" w:rsidRPr="00122576" w:rsidRDefault="00171C5C" w:rsidP="00171C5C">
      <w:pPr>
        <w:tabs>
          <w:tab w:val="center" w:pos="540"/>
        </w:tabs>
        <w:ind w:left="540"/>
        <w:jc w:val="both"/>
        <w:rPr>
          <w:sz w:val="26"/>
          <w:szCs w:val="26"/>
        </w:rPr>
      </w:pPr>
      <w:r w:rsidRPr="00122576">
        <w:rPr>
          <w:sz w:val="26"/>
          <w:szCs w:val="26"/>
        </w:rPr>
        <w:t>9.</w:t>
      </w:r>
      <w:r>
        <w:rPr>
          <w:sz w:val="26"/>
          <w:szCs w:val="26"/>
        </w:rPr>
        <w:t xml:space="preserve"> </w:t>
      </w:r>
      <w:r w:rsidRPr="00122576">
        <w:rPr>
          <w:sz w:val="26"/>
          <w:szCs w:val="26"/>
        </w:rPr>
        <w:t xml:space="preserve">№ 120391/14 </w:t>
      </w:r>
      <w:r>
        <w:rPr>
          <w:sz w:val="26"/>
          <w:szCs w:val="26"/>
        </w:rPr>
        <w:t xml:space="preserve">- </w:t>
      </w:r>
      <w:r w:rsidRPr="00122576">
        <w:rPr>
          <w:sz w:val="26"/>
          <w:szCs w:val="26"/>
        </w:rPr>
        <w:t xml:space="preserve">Павлюков </w:t>
      </w:r>
      <w:r>
        <w:rPr>
          <w:sz w:val="26"/>
          <w:szCs w:val="26"/>
        </w:rPr>
        <w:t xml:space="preserve">- </w:t>
      </w:r>
      <w:r w:rsidRPr="00122576">
        <w:rPr>
          <w:sz w:val="26"/>
          <w:szCs w:val="26"/>
        </w:rPr>
        <w:t>ч.1 ст.116 УК РФ</w:t>
      </w:r>
    </w:p>
    <w:p w:rsidR="00171C5C" w:rsidRPr="00122576" w:rsidRDefault="00171C5C" w:rsidP="00171C5C">
      <w:pPr>
        <w:tabs>
          <w:tab w:val="center" w:pos="540"/>
        </w:tabs>
        <w:ind w:left="540"/>
        <w:jc w:val="both"/>
        <w:rPr>
          <w:sz w:val="26"/>
          <w:szCs w:val="26"/>
        </w:rPr>
      </w:pPr>
      <w:r w:rsidRPr="00122576">
        <w:rPr>
          <w:color w:val="000000"/>
          <w:sz w:val="26"/>
          <w:szCs w:val="26"/>
        </w:rPr>
        <w:t>10.</w:t>
      </w:r>
      <w:r>
        <w:rPr>
          <w:color w:val="000000"/>
          <w:sz w:val="26"/>
          <w:szCs w:val="26"/>
        </w:rPr>
        <w:t xml:space="preserve"> </w:t>
      </w:r>
      <w:r w:rsidRPr="00122576">
        <w:rPr>
          <w:color w:val="000000"/>
          <w:sz w:val="26"/>
          <w:szCs w:val="26"/>
        </w:rPr>
        <w:t xml:space="preserve">№120009/15 </w:t>
      </w:r>
      <w:r>
        <w:rPr>
          <w:color w:val="000000"/>
          <w:sz w:val="26"/>
          <w:szCs w:val="26"/>
        </w:rPr>
        <w:t xml:space="preserve">– </w:t>
      </w:r>
      <w:r w:rsidRPr="00122576">
        <w:rPr>
          <w:color w:val="000000"/>
          <w:sz w:val="26"/>
          <w:szCs w:val="26"/>
        </w:rPr>
        <w:t>Ерошенко</w:t>
      </w:r>
      <w:r>
        <w:rPr>
          <w:color w:val="000000"/>
          <w:sz w:val="26"/>
          <w:szCs w:val="26"/>
        </w:rPr>
        <w:t xml:space="preserve"> -</w:t>
      </w:r>
      <w:r w:rsidRPr="00122576">
        <w:rPr>
          <w:color w:val="000000"/>
          <w:sz w:val="26"/>
          <w:szCs w:val="26"/>
        </w:rPr>
        <w:t xml:space="preserve"> п. «б», ч.2 ст.158 УК РФ</w:t>
      </w:r>
      <w:r w:rsidRPr="00122576">
        <w:rPr>
          <w:sz w:val="26"/>
          <w:szCs w:val="26"/>
        </w:rPr>
        <w:t xml:space="preserve"> </w:t>
      </w:r>
    </w:p>
    <w:p w:rsidR="00171C5C" w:rsidRPr="00122576" w:rsidRDefault="00171C5C" w:rsidP="00171C5C">
      <w:pPr>
        <w:tabs>
          <w:tab w:val="center" w:pos="540"/>
        </w:tabs>
        <w:ind w:left="540"/>
        <w:jc w:val="both"/>
        <w:rPr>
          <w:sz w:val="26"/>
          <w:szCs w:val="26"/>
        </w:rPr>
      </w:pPr>
      <w:r w:rsidRPr="00122576">
        <w:rPr>
          <w:sz w:val="26"/>
          <w:szCs w:val="26"/>
        </w:rPr>
        <w:t>11. №</w:t>
      </w:r>
      <w:r w:rsidRPr="00122576">
        <w:rPr>
          <w:color w:val="000000"/>
          <w:sz w:val="26"/>
          <w:szCs w:val="26"/>
        </w:rPr>
        <w:t xml:space="preserve">№120037/15 </w:t>
      </w:r>
      <w:r>
        <w:rPr>
          <w:color w:val="000000"/>
          <w:sz w:val="26"/>
          <w:szCs w:val="26"/>
        </w:rPr>
        <w:t xml:space="preserve">– </w:t>
      </w:r>
      <w:r w:rsidRPr="00122576">
        <w:rPr>
          <w:color w:val="000000"/>
          <w:sz w:val="26"/>
          <w:szCs w:val="26"/>
        </w:rPr>
        <w:t>Горюшкин</w:t>
      </w:r>
      <w:r>
        <w:rPr>
          <w:color w:val="000000"/>
          <w:sz w:val="26"/>
          <w:szCs w:val="26"/>
        </w:rPr>
        <w:t xml:space="preserve"> -</w:t>
      </w:r>
      <w:r w:rsidRPr="00122576">
        <w:rPr>
          <w:color w:val="000000"/>
          <w:sz w:val="26"/>
          <w:szCs w:val="26"/>
        </w:rPr>
        <w:t xml:space="preserve">  п. «в» ч.2 ст.158 УК РФ  </w:t>
      </w:r>
    </w:p>
    <w:p w:rsidR="00171C5C" w:rsidRPr="00122576" w:rsidRDefault="00171C5C" w:rsidP="00171C5C">
      <w:pPr>
        <w:tabs>
          <w:tab w:val="center" w:pos="540"/>
        </w:tabs>
        <w:ind w:left="540"/>
        <w:jc w:val="both"/>
        <w:rPr>
          <w:sz w:val="26"/>
          <w:szCs w:val="26"/>
        </w:rPr>
      </w:pPr>
      <w:r w:rsidRPr="00122576">
        <w:rPr>
          <w:sz w:val="26"/>
          <w:szCs w:val="26"/>
        </w:rPr>
        <w:t xml:space="preserve">12. №120107/15 </w:t>
      </w:r>
      <w:r>
        <w:rPr>
          <w:sz w:val="26"/>
          <w:szCs w:val="26"/>
        </w:rPr>
        <w:t xml:space="preserve">– </w:t>
      </w:r>
      <w:r w:rsidRPr="00122576">
        <w:rPr>
          <w:sz w:val="26"/>
          <w:szCs w:val="26"/>
        </w:rPr>
        <w:t>Евдокимов</w:t>
      </w:r>
      <w:r>
        <w:rPr>
          <w:sz w:val="26"/>
          <w:szCs w:val="26"/>
        </w:rPr>
        <w:t xml:space="preserve"> -</w:t>
      </w:r>
      <w:r w:rsidRPr="00122576">
        <w:rPr>
          <w:sz w:val="26"/>
          <w:szCs w:val="26"/>
        </w:rPr>
        <w:t xml:space="preserve"> п. «б» ч.2 ст.158 УК РФ </w:t>
      </w:r>
    </w:p>
    <w:p w:rsidR="00171C5C" w:rsidRPr="00122576" w:rsidRDefault="00171C5C" w:rsidP="00171C5C">
      <w:pPr>
        <w:tabs>
          <w:tab w:val="center" w:pos="540"/>
        </w:tabs>
        <w:ind w:left="540"/>
        <w:jc w:val="both"/>
        <w:rPr>
          <w:sz w:val="26"/>
          <w:szCs w:val="26"/>
        </w:rPr>
      </w:pPr>
      <w:r w:rsidRPr="00122576">
        <w:rPr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Pr="00122576">
        <w:rPr>
          <w:sz w:val="26"/>
          <w:szCs w:val="26"/>
        </w:rPr>
        <w:t xml:space="preserve">№ 120214/15 </w:t>
      </w:r>
      <w:r>
        <w:rPr>
          <w:sz w:val="26"/>
          <w:szCs w:val="26"/>
        </w:rPr>
        <w:t xml:space="preserve">- </w:t>
      </w:r>
      <w:proofErr w:type="spellStart"/>
      <w:r w:rsidRPr="00122576">
        <w:rPr>
          <w:sz w:val="26"/>
          <w:szCs w:val="26"/>
        </w:rPr>
        <w:t>Шавалиев</w:t>
      </w:r>
      <w:proofErr w:type="spellEnd"/>
      <w:r w:rsidRPr="001225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122576">
        <w:rPr>
          <w:sz w:val="26"/>
          <w:szCs w:val="26"/>
        </w:rPr>
        <w:t>ч.1 ст.158 УК РФ</w:t>
      </w:r>
    </w:p>
    <w:p w:rsidR="00171C5C" w:rsidRPr="00122576" w:rsidRDefault="00171C5C" w:rsidP="00171C5C">
      <w:pPr>
        <w:tabs>
          <w:tab w:val="center" w:pos="540"/>
        </w:tabs>
        <w:ind w:left="540"/>
        <w:jc w:val="both"/>
        <w:rPr>
          <w:sz w:val="26"/>
          <w:szCs w:val="26"/>
        </w:rPr>
      </w:pPr>
      <w:r w:rsidRPr="00122576">
        <w:rPr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122576">
        <w:rPr>
          <w:sz w:val="26"/>
          <w:szCs w:val="26"/>
        </w:rPr>
        <w:t xml:space="preserve">№120085/15 </w:t>
      </w:r>
      <w:r>
        <w:rPr>
          <w:sz w:val="26"/>
          <w:szCs w:val="26"/>
        </w:rPr>
        <w:t xml:space="preserve">- </w:t>
      </w:r>
      <w:r w:rsidRPr="00122576">
        <w:rPr>
          <w:sz w:val="26"/>
          <w:szCs w:val="26"/>
        </w:rPr>
        <w:t>Горюшкин, Теренть</w:t>
      </w:r>
      <w:r>
        <w:rPr>
          <w:sz w:val="26"/>
          <w:szCs w:val="26"/>
        </w:rPr>
        <w:t>ев -</w:t>
      </w:r>
      <w:r w:rsidRPr="00122576">
        <w:rPr>
          <w:sz w:val="26"/>
          <w:szCs w:val="26"/>
        </w:rPr>
        <w:t xml:space="preserve"> ч.2 ст. 158 УК РФ (июнь)</w:t>
      </w:r>
    </w:p>
    <w:p w:rsidR="00171C5C" w:rsidRPr="00122576" w:rsidRDefault="00171C5C" w:rsidP="00171C5C">
      <w:pPr>
        <w:tabs>
          <w:tab w:val="center" w:pos="540"/>
        </w:tabs>
        <w:ind w:left="540"/>
        <w:jc w:val="both"/>
        <w:rPr>
          <w:sz w:val="26"/>
          <w:szCs w:val="26"/>
        </w:rPr>
      </w:pPr>
      <w:r w:rsidRPr="00122576">
        <w:rPr>
          <w:sz w:val="26"/>
          <w:szCs w:val="26"/>
        </w:rPr>
        <w:lastRenderedPageBreak/>
        <w:t xml:space="preserve">15. №120101/15 </w:t>
      </w:r>
      <w:r>
        <w:rPr>
          <w:sz w:val="26"/>
          <w:szCs w:val="26"/>
        </w:rPr>
        <w:t xml:space="preserve">- </w:t>
      </w:r>
      <w:r w:rsidRPr="00122576">
        <w:rPr>
          <w:sz w:val="26"/>
          <w:szCs w:val="26"/>
        </w:rPr>
        <w:t xml:space="preserve">Горюшкин, Терентьев, Майбах </w:t>
      </w:r>
      <w:r>
        <w:rPr>
          <w:sz w:val="26"/>
          <w:szCs w:val="26"/>
        </w:rPr>
        <w:t xml:space="preserve">- </w:t>
      </w:r>
      <w:r w:rsidRPr="00122576">
        <w:rPr>
          <w:sz w:val="26"/>
          <w:szCs w:val="26"/>
        </w:rPr>
        <w:t>ч.2 ст. 158 УК РФ(июнь)</w:t>
      </w:r>
    </w:p>
    <w:p w:rsidR="00171C5C" w:rsidRPr="00122576" w:rsidRDefault="00171C5C" w:rsidP="00171C5C">
      <w:pPr>
        <w:tabs>
          <w:tab w:val="center" w:pos="540"/>
        </w:tabs>
        <w:ind w:left="540"/>
        <w:jc w:val="both"/>
        <w:rPr>
          <w:sz w:val="26"/>
          <w:szCs w:val="26"/>
        </w:rPr>
      </w:pPr>
      <w:r w:rsidRPr="00122576">
        <w:rPr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122576">
        <w:rPr>
          <w:sz w:val="26"/>
          <w:szCs w:val="26"/>
        </w:rPr>
        <w:t xml:space="preserve">№120120/15 </w:t>
      </w:r>
      <w:r>
        <w:rPr>
          <w:sz w:val="26"/>
          <w:szCs w:val="26"/>
        </w:rPr>
        <w:t xml:space="preserve">- </w:t>
      </w:r>
      <w:r w:rsidRPr="00122576">
        <w:rPr>
          <w:sz w:val="26"/>
          <w:szCs w:val="26"/>
        </w:rPr>
        <w:t xml:space="preserve">Верин, Терентьев, </w:t>
      </w:r>
      <w:proofErr w:type="spellStart"/>
      <w:r w:rsidRPr="00122576">
        <w:rPr>
          <w:sz w:val="26"/>
          <w:szCs w:val="26"/>
        </w:rPr>
        <w:t>Грязин</w:t>
      </w:r>
      <w:proofErr w:type="spellEnd"/>
      <w:r>
        <w:rPr>
          <w:sz w:val="26"/>
          <w:szCs w:val="26"/>
        </w:rPr>
        <w:t xml:space="preserve"> -</w:t>
      </w:r>
      <w:r w:rsidRPr="00122576">
        <w:rPr>
          <w:sz w:val="26"/>
          <w:szCs w:val="26"/>
        </w:rPr>
        <w:t xml:space="preserve"> ч.2 ст. 158 УК РФ(июнь)</w:t>
      </w:r>
    </w:p>
    <w:p w:rsidR="00171C5C" w:rsidRPr="00122576" w:rsidRDefault="00171C5C" w:rsidP="00171C5C">
      <w:pPr>
        <w:tabs>
          <w:tab w:val="center" w:pos="540"/>
        </w:tabs>
        <w:ind w:left="540"/>
        <w:jc w:val="both"/>
        <w:rPr>
          <w:sz w:val="26"/>
          <w:szCs w:val="26"/>
        </w:rPr>
      </w:pPr>
      <w:r w:rsidRPr="00122576">
        <w:rPr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Pr="00122576">
        <w:rPr>
          <w:sz w:val="26"/>
          <w:szCs w:val="26"/>
        </w:rPr>
        <w:t xml:space="preserve">№120125/15 </w:t>
      </w:r>
      <w:r>
        <w:rPr>
          <w:sz w:val="26"/>
          <w:szCs w:val="26"/>
        </w:rPr>
        <w:t xml:space="preserve">- </w:t>
      </w:r>
      <w:r w:rsidRPr="00122576">
        <w:rPr>
          <w:sz w:val="26"/>
          <w:szCs w:val="26"/>
        </w:rPr>
        <w:t xml:space="preserve">Горюшкин, Терентьев </w:t>
      </w:r>
      <w:r>
        <w:rPr>
          <w:sz w:val="26"/>
          <w:szCs w:val="26"/>
        </w:rPr>
        <w:t xml:space="preserve">- </w:t>
      </w:r>
      <w:r w:rsidRPr="00122576">
        <w:rPr>
          <w:sz w:val="26"/>
          <w:szCs w:val="26"/>
        </w:rPr>
        <w:t>ч.2 ст. 158 УК РФ(июнь)</w:t>
      </w:r>
    </w:p>
    <w:p w:rsidR="00171C5C" w:rsidRPr="00122576" w:rsidRDefault="00171C5C" w:rsidP="00171C5C">
      <w:pPr>
        <w:tabs>
          <w:tab w:val="center" w:pos="540"/>
        </w:tabs>
        <w:ind w:left="540"/>
        <w:jc w:val="both"/>
        <w:rPr>
          <w:sz w:val="26"/>
          <w:szCs w:val="26"/>
        </w:rPr>
      </w:pPr>
      <w:r w:rsidRPr="00122576">
        <w:rPr>
          <w:sz w:val="26"/>
          <w:szCs w:val="26"/>
        </w:rPr>
        <w:t xml:space="preserve">18. №120131/15 </w:t>
      </w:r>
      <w:r>
        <w:rPr>
          <w:sz w:val="26"/>
          <w:szCs w:val="26"/>
        </w:rPr>
        <w:t xml:space="preserve">- </w:t>
      </w:r>
      <w:r w:rsidRPr="00122576">
        <w:rPr>
          <w:sz w:val="26"/>
          <w:szCs w:val="26"/>
        </w:rPr>
        <w:t xml:space="preserve"> Терентьев, Горюшкин, Верин </w:t>
      </w:r>
      <w:r>
        <w:rPr>
          <w:sz w:val="26"/>
          <w:szCs w:val="26"/>
        </w:rPr>
        <w:t xml:space="preserve">- </w:t>
      </w:r>
      <w:r w:rsidRPr="00122576">
        <w:rPr>
          <w:sz w:val="26"/>
          <w:szCs w:val="26"/>
        </w:rPr>
        <w:t>ч.2 ст. 158 УК РФ(июнь)</w:t>
      </w:r>
    </w:p>
    <w:p w:rsidR="00171C5C" w:rsidRPr="00122576" w:rsidRDefault="00171C5C" w:rsidP="00171C5C">
      <w:pPr>
        <w:tabs>
          <w:tab w:val="center" w:pos="540"/>
        </w:tabs>
        <w:ind w:left="540"/>
        <w:jc w:val="both"/>
        <w:rPr>
          <w:sz w:val="26"/>
          <w:szCs w:val="26"/>
        </w:rPr>
      </w:pPr>
      <w:r w:rsidRPr="00122576">
        <w:rPr>
          <w:sz w:val="26"/>
          <w:szCs w:val="26"/>
        </w:rPr>
        <w:t>19.</w:t>
      </w:r>
      <w:r>
        <w:rPr>
          <w:sz w:val="26"/>
          <w:szCs w:val="26"/>
        </w:rPr>
        <w:t xml:space="preserve"> </w:t>
      </w:r>
      <w:r w:rsidRPr="00122576">
        <w:rPr>
          <w:sz w:val="26"/>
          <w:szCs w:val="26"/>
        </w:rPr>
        <w:t xml:space="preserve">№120137/15 </w:t>
      </w:r>
      <w:r>
        <w:rPr>
          <w:sz w:val="26"/>
          <w:szCs w:val="26"/>
        </w:rPr>
        <w:t>-</w:t>
      </w:r>
      <w:r w:rsidRPr="00122576">
        <w:rPr>
          <w:sz w:val="26"/>
          <w:szCs w:val="26"/>
        </w:rPr>
        <w:t xml:space="preserve"> Терентьев </w:t>
      </w:r>
      <w:r>
        <w:rPr>
          <w:sz w:val="26"/>
          <w:szCs w:val="26"/>
        </w:rPr>
        <w:t xml:space="preserve">- </w:t>
      </w:r>
      <w:r w:rsidRPr="00122576">
        <w:rPr>
          <w:sz w:val="26"/>
          <w:szCs w:val="26"/>
        </w:rPr>
        <w:t>ч.1 ст.158 УК РФ (июнь)</w:t>
      </w:r>
    </w:p>
    <w:p w:rsidR="00171C5C" w:rsidRPr="00122576" w:rsidRDefault="00171C5C" w:rsidP="00171C5C">
      <w:pPr>
        <w:tabs>
          <w:tab w:val="center" w:pos="540"/>
        </w:tabs>
        <w:ind w:left="540"/>
        <w:jc w:val="both"/>
        <w:rPr>
          <w:sz w:val="26"/>
          <w:szCs w:val="26"/>
        </w:rPr>
      </w:pPr>
      <w:r w:rsidRPr="00122576">
        <w:rPr>
          <w:sz w:val="26"/>
          <w:szCs w:val="26"/>
        </w:rPr>
        <w:t xml:space="preserve">20. №120150/15 </w:t>
      </w:r>
      <w:r>
        <w:rPr>
          <w:sz w:val="26"/>
          <w:szCs w:val="26"/>
        </w:rPr>
        <w:t xml:space="preserve">- </w:t>
      </w:r>
      <w:r w:rsidRPr="00122576">
        <w:rPr>
          <w:sz w:val="26"/>
          <w:szCs w:val="26"/>
        </w:rPr>
        <w:t>Терентьев, Горюшкин</w:t>
      </w:r>
      <w:r>
        <w:rPr>
          <w:sz w:val="26"/>
          <w:szCs w:val="26"/>
        </w:rPr>
        <w:t xml:space="preserve"> -</w:t>
      </w:r>
      <w:r w:rsidRPr="00122576">
        <w:rPr>
          <w:sz w:val="26"/>
          <w:szCs w:val="26"/>
        </w:rPr>
        <w:t xml:space="preserve"> ч.2 ст. 158 УК РФ(июнь) </w:t>
      </w:r>
    </w:p>
    <w:p w:rsidR="00171C5C" w:rsidRPr="00122576" w:rsidRDefault="00171C5C" w:rsidP="00171C5C">
      <w:pPr>
        <w:tabs>
          <w:tab w:val="center" w:pos="540"/>
        </w:tabs>
        <w:ind w:left="540"/>
        <w:jc w:val="both"/>
        <w:rPr>
          <w:sz w:val="26"/>
          <w:szCs w:val="26"/>
        </w:rPr>
      </w:pPr>
      <w:r w:rsidRPr="00122576">
        <w:rPr>
          <w:sz w:val="26"/>
          <w:szCs w:val="26"/>
        </w:rPr>
        <w:t xml:space="preserve">21. №120153/15 </w:t>
      </w:r>
      <w:r>
        <w:rPr>
          <w:sz w:val="26"/>
          <w:szCs w:val="26"/>
        </w:rPr>
        <w:t xml:space="preserve">– </w:t>
      </w:r>
      <w:r w:rsidRPr="00122576">
        <w:rPr>
          <w:sz w:val="26"/>
          <w:szCs w:val="26"/>
        </w:rPr>
        <w:t>Калеников</w:t>
      </w:r>
      <w:r>
        <w:rPr>
          <w:sz w:val="26"/>
          <w:szCs w:val="26"/>
        </w:rPr>
        <w:t xml:space="preserve">- </w:t>
      </w:r>
      <w:r w:rsidRPr="00122576">
        <w:rPr>
          <w:sz w:val="26"/>
          <w:szCs w:val="26"/>
        </w:rPr>
        <w:t xml:space="preserve"> ч.2 ст. 158 УК РФ (июнь) </w:t>
      </w:r>
    </w:p>
    <w:p w:rsidR="00171C5C" w:rsidRPr="00122576" w:rsidRDefault="00171C5C" w:rsidP="00171C5C">
      <w:pPr>
        <w:tabs>
          <w:tab w:val="center" w:pos="540"/>
        </w:tabs>
        <w:ind w:left="540"/>
        <w:jc w:val="both"/>
        <w:rPr>
          <w:sz w:val="26"/>
          <w:szCs w:val="26"/>
        </w:rPr>
      </w:pPr>
      <w:r w:rsidRPr="00122576">
        <w:rPr>
          <w:sz w:val="26"/>
          <w:szCs w:val="26"/>
        </w:rPr>
        <w:t xml:space="preserve">22. №120209 /15 </w:t>
      </w:r>
      <w:r>
        <w:rPr>
          <w:sz w:val="26"/>
          <w:szCs w:val="26"/>
        </w:rPr>
        <w:t xml:space="preserve">- </w:t>
      </w:r>
      <w:r w:rsidRPr="00122576">
        <w:rPr>
          <w:sz w:val="26"/>
          <w:szCs w:val="26"/>
        </w:rPr>
        <w:t xml:space="preserve">Яковлев </w:t>
      </w:r>
      <w:r>
        <w:rPr>
          <w:sz w:val="26"/>
          <w:szCs w:val="26"/>
        </w:rPr>
        <w:t xml:space="preserve">- </w:t>
      </w:r>
      <w:r w:rsidRPr="00122576">
        <w:rPr>
          <w:sz w:val="26"/>
          <w:szCs w:val="26"/>
        </w:rPr>
        <w:t>ч.1 ст.158 УК РФ (июль)</w:t>
      </w:r>
    </w:p>
    <w:p w:rsidR="00171C5C" w:rsidRDefault="00171C5C" w:rsidP="00171C5C">
      <w:pPr>
        <w:tabs>
          <w:tab w:val="center" w:pos="540"/>
        </w:tabs>
        <w:ind w:left="540"/>
        <w:jc w:val="both"/>
        <w:rPr>
          <w:sz w:val="26"/>
          <w:szCs w:val="26"/>
        </w:rPr>
      </w:pPr>
      <w:r w:rsidRPr="00122576">
        <w:rPr>
          <w:sz w:val="26"/>
          <w:szCs w:val="26"/>
        </w:rPr>
        <w:t xml:space="preserve">23. №120174/26.05.2015 </w:t>
      </w:r>
      <w:r>
        <w:rPr>
          <w:sz w:val="26"/>
          <w:szCs w:val="26"/>
        </w:rPr>
        <w:t xml:space="preserve">- </w:t>
      </w:r>
      <w:r w:rsidRPr="00122576">
        <w:rPr>
          <w:sz w:val="26"/>
          <w:szCs w:val="26"/>
        </w:rPr>
        <w:t xml:space="preserve">Лоза </w:t>
      </w:r>
      <w:r>
        <w:rPr>
          <w:sz w:val="26"/>
          <w:szCs w:val="26"/>
        </w:rPr>
        <w:t>-</w:t>
      </w:r>
      <w:r w:rsidRPr="00122576">
        <w:rPr>
          <w:sz w:val="26"/>
          <w:szCs w:val="26"/>
        </w:rPr>
        <w:t xml:space="preserve"> ч.1 ст.158 УК РФ </w:t>
      </w:r>
    </w:p>
    <w:p w:rsidR="00171C5C" w:rsidRPr="00122576" w:rsidRDefault="00171C5C" w:rsidP="00171C5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122576">
        <w:rPr>
          <w:sz w:val="26"/>
          <w:szCs w:val="26"/>
        </w:rPr>
        <w:t xml:space="preserve"> 2013 году</w:t>
      </w:r>
      <w:r>
        <w:rPr>
          <w:sz w:val="26"/>
          <w:szCs w:val="26"/>
        </w:rPr>
        <w:t xml:space="preserve"> совершил преступление</w:t>
      </w:r>
      <w:r w:rsidRPr="00122576">
        <w:rPr>
          <w:sz w:val="26"/>
          <w:szCs w:val="26"/>
        </w:rPr>
        <w:t xml:space="preserve"> несовершеннолетний </w:t>
      </w:r>
      <w:proofErr w:type="spellStart"/>
      <w:r w:rsidRPr="00122576">
        <w:rPr>
          <w:sz w:val="26"/>
          <w:szCs w:val="26"/>
        </w:rPr>
        <w:t>Зеленов</w:t>
      </w:r>
      <w:proofErr w:type="spellEnd"/>
      <w:r w:rsidRPr="00122576">
        <w:rPr>
          <w:sz w:val="26"/>
          <w:szCs w:val="26"/>
        </w:rPr>
        <w:t>, житель г.</w:t>
      </w:r>
      <w:r>
        <w:rPr>
          <w:sz w:val="26"/>
          <w:szCs w:val="26"/>
        </w:rPr>
        <w:t xml:space="preserve"> </w:t>
      </w:r>
      <w:r w:rsidRPr="00122576">
        <w:rPr>
          <w:sz w:val="26"/>
          <w:szCs w:val="26"/>
        </w:rPr>
        <w:t>Калининграда;</w:t>
      </w:r>
    </w:p>
    <w:p w:rsidR="00171C5C" w:rsidRPr="00122576" w:rsidRDefault="00171C5C" w:rsidP="00171C5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122576">
        <w:rPr>
          <w:sz w:val="26"/>
          <w:szCs w:val="26"/>
        </w:rPr>
        <w:t xml:space="preserve"> 2014 году</w:t>
      </w:r>
      <w:r>
        <w:rPr>
          <w:sz w:val="26"/>
          <w:szCs w:val="26"/>
        </w:rPr>
        <w:t xml:space="preserve"> совершено 8 преступлений</w:t>
      </w:r>
      <w:r w:rsidRPr="00122576">
        <w:rPr>
          <w:sz w:val="26"/>
          <w:szCs w:val="26"/>
        </w:rPr>
        <w:t xml:space="preserve"> при участии 6 лиц, из них 1 несовершеннолетний </w:t>
      </w:r>
      <w:proofErr w:type="spellStart"/>
      <w:r w:rsidRPr="00122576">
        <w:rPr>
          <w:sz w:val="26"/>
          <w:szCs w:val="26"/>
        </w:rPr>
        <w:t>Зеле</w:t>
      </w:r>
      <w:r>
        <w:rPr>
          <w:sz w:val="26"/>
          <w:szCs w:val="26"/>
        </w:rPr>
        <w:t>нов</w:t>
      </w:r>
      <w:proofErr w:type="spellEnd"/>
      <w:r>
        <w:rPr>
          <w:sz w:val="26"/>
          <w:szCs w:val="26"/>
        </w:rPr>
        <w:t xml:space="preserve">, житель </w:t>
      </w:r>
      <w:proofErr w:type="spellStart"/>
      <w:r>
        <w:rPr>
          <w:sz w:val="26"/>
          <w:szCs w:val="26"/>
        </w:rPr>
        <w:t>г.Калининграда</w:t>
      </w:r>
      <w:proofErr w:type="spellEnd"/>
      <w:r>
        <w:rPr>
          <w:sz w:val="26"/>
          <w:szCs w:val="26"/>
        </w:rPr>
        <w:t xml:space="preserve">; 5 - </w:t>
      </w:r>
      <w:r w:rsidRPr="00122576">
        <w:rPr>
          <w:sz w:val="26"/>
          <w:szCs w:val="26"/>
        </w:rPr>
        <w:t xml:space="preserve">жители Зеленоградского района, 1 преступление совершено в группе (Купряхин, Самарцев), </w:t>
      </w:r>
      <w:proofErr w:type="spellStart"/>
      <w:r w:rsidRPr="00122576">
        <w:rPr>
          <w:sz w:val="26"/>
          <w:szCs w:val="26"/>
        </w:rPr>
        <w:t>Пантюхиным</w:t>
      </w:r>
      <w:proofErr w:type="spellEnd"/>
      <w:r w:rsidRPr="00122576">
        <w:rPr>
          <w:sz w:val="26"/>
          <w:szCs w:val="26"/>
        </w:rPr>
        <w:t xml:space="preserve"> совершено 3 преступления, Павлюковым -  2, Вериным - 1. </w:t>
      </w:r>
    </w:p>
    <w:p w:rsidR="00171C5C" w:rsidRPr="00122576" w:rsidRDefault="00171C5C" w:rsidP="00171C5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122576">
        <w:rPr>
          <w:sz w:val="26"/>
          <w:szCs w:val="26"/>
        </w:rPr>
        <w:t xml:space="preserve"> 2015 году</w:t>
      </w:r>
      <w:r>
        <w:rPr>
          <w:sz w:val="26"/>
          <w:szCs w:val="26"/>
        </w:rPr>
        <w:t xml:space="preserve"> совершено </w:t>
      </w:r>
      <w:r w:rsidRPr="00122576">
        <w:rPr>
          <w:sz w:val="26"/>
          <w:szCs w:val="26"/>
        </w:rPr>
        <w:t xml:space="preserve">14 преступлений при участии 10 лиц (Ерошенко, Горюшкин, Терентьев, Майбах, Калеников, </w:t>
      </w:r>
      <w:proofErr w:type="spellStart"/>
      <w:r w:rsidRPr="00122576">
        <w:rPr>
          <w:sz w:val="26"/>
          <w:szCs w:val="26"/>
        </w:rPr>
        <w:t>Шавалиев</w:t>
      </w:r>
      <w:proofErr w:type="spellEnd"/>
      <w:r w:rsidRPr="00122576">
        <w:rPr>
          <w:sz w:val="26"/>
          <w:szCs w:val="26"/>
        </w:rPr>
        <w:t>, Евдокимов, Верин, Яковлев, Лоза), из них 2 лица - жители других территорий области</w:t>
      </w:r>
      <w:r>
        <w:rPr>
          <w:sz w:val="26"/>
          <w:szCs w:val="26"/>
        </w:rPr>
        <w:t xml:space="preserve"> (Евдокимов - </w:t>
      </w:r>
      <w:proofErr w:type="spellStart"/>
      <w:r w:rsidRPr="00122576">
        <w:rPr>
          <w:sz w:val="26"/>
          <w:szCs w:val="26"/>
        </w:rPr>
        <w:t>Гурьевск</w:t>
      </w:r>
      <w:r>
        <w:rPr>
          <w:sz w:val="26"/>
          <w:szCs w:val="26"/>
        </w:rPr>
        <w:t>ий</w:t>
      </w:r>
      <w:proofErr w:type="spellEnd"/>
      <w:r>
        <w:rPr>
          <w:sz w:val="26"/>
          <w:szCs w:val="26"/>
        </w:rPr>
        <w:t xml:space="preserve"> р., Ерошенко - </w:t>
      </w:r>
      <w:r w:rsidRPr="00122576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122576">
        <w:rPr>
          <w:sz w:val="26"/>
          <w:szCs w:val="26"/>
        </w:rPr>
        <w:t>Калининград);</w:t>
      </w:r>
      <w:r>
        <w:rPr>
          <w:sz w:val="26"/>
          <w:szCs w:val="26"/>
        </w:rPr>
        <w:t xml:space="preserve"> </w:t>
      </w:r>
      <w:r w:rsidRPr="00122576">
        <w:rPr>
          <w:sz w:val="26"/>
          <w:szCs w:val="26"/>
        </w:rPr>
        <w:t xml:space="preserve">в группе совершено 6 преступлений, при участии Горюшкина </w:t>
      </w:r>
      <w:r>
        <w:rPr>
          <w:sz w:val="26"/>
          <w:szCs w:val="26"/>
        </w:rPr>
        <w:t>- 5; Терентьева - 6;  Верина- 2</w:t>
      </w:r>
      <w:r w:rsidRPr="00122576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  <w:r w:rsidRPr="00122576">
        <w:rPr>
          <w:sz w:val="26"/>
          <w:szCs w:val="26"/>
        </w:rPr>
        <w:t>4 преступления совершены несовершеннолетними в состоянии алкогольного опьянения; из числа лиц</w:t>
      </w:r>
      <w:r>
        <w:rPr>
          <w:sz w:val="26"/>
          <w:szCs w:val="26"/>
        </w:rPr>
        <w:t>,</w:t>
      </w:r>
      <w:r w:rsidRPr="00122576">
        <w:rPr>
          <w:sz w:val="26"/>
          <w:szCs w:val="26"/>
        </w:rPr>
        <w:t xml:space="preserve"> совершивших преступления</w:t>
      </w:r>
      <w:r>
        <w:rPr>
          <w:sz w:val="26"/>
          <w:szCs w:val="26"/>
        </w:rPr>
        <w:t>,</w:t>
      </w:r>
      <w:r w:rsidRPr="00122576">
        <w:rPr>
          <w:sz w:val="26"/>
          <w:szCs w:val="26"/>
        </w:rPr>
        <w:t xml:space="preserve">  </w:t>
      </w:r>
      <w:r>
        <w:rPr>
          <w:sz w:val="26"/>
          <w:szCs w:val="26"/>
        </w:rPr>
        <w:t>четверо</w:t>
      </w:r>
      <w:r w:rsidRPr="00122576">
        <w:rPr>
          <w:sz w:val="26"/>
          <w:szCs w:val="26"/>
        </w:rPr>
        <w:t xml:space="preserve"> состояли на учете  </w:t>
      </w:r>
      <w:r>
        <w:rPr>
          <w:sz w:val="26"/>
          <w:szCs w:val="26"/>
        </w:rPr>
        <w:t xml:space="preserve"> КДН и ЗП, </w:t>
      </w:r>
      <w:r w:rsidRPr="00122576">
        <w:rPr>
          <w:sz w:val="26"/>
          <w:szCs w:val="26"/>
        </w:rPr>
        <w:t xml:space="preserve">ПДН ОМВД: Горюшкин, Верин, Калеников, Терентьев.  </w:t>
      </w:r>
    </w:p>
    <w:p w:rsidR="00171C5C" w:rsidRPr="00DE5990" w:rsidRDefault="00171C5C" w:rsidP="00171C5C">
      <w:pPr>
        <w:ind w:firstLine="540"/>
        <w:jc w:val="both"/>
        <w:rPr>
          <w:sz w:val="26"/>
          <w:szCs w:val="26"/>
        </w:rPr>
      </w:pPr>
      <w:r w:rsidRPr="00DE5990">
        <w:rPr>
          <w:sz w:val="26"/>
          <w:szCs w:val="26"/>
        </w:rPr>
        <w:t>Совершили преступления 1</w:t>
      </w:r>
      <w:r>
        <w:rPr>
          <w:sz w:val="26"/>
          <w:szCs w:val="26"/>
        </w:rPr>
        <w:t>6</w:t>
      </w:r>
      <w:r w:rsidRPr="00DE5990">
        <w:rPr>
          <w:sz w:val="26"/>
          <w:szCs w:val="26"/>
        </w:rPr>
        <w:t xml:space="preserve"> несовершеннолетних, из них 8 повторно, </w:t>
      </w:r>
      <w:r>
        <w:rPr>
          <w:sz w:val="26"/>
          <w:szCs w:val="26"/>
        </w:rPr>
        <w:t>7 подростков</w:t>
      </w:r>
      <w:r w:rsidRPr="00DE5990">
        <w:rPr>
          <w:sz w:val="26"/>
          <w:szCs w:val="26"/>
        </w:rPr>
        <w:t xml:space="preserve"> с</w:t>
      </w:r>
      <w:r>
        <w:rPr>
          <w:sz w:val="26"/>
          <w:szCs w:val="26"/>
        </w:rPr>
        <w:t xml:space="preserve">овершили по одному преступлению, </w:t>
      </w:r>
      <w:r w:rsidRPr="00DE5990">
        <w:rPr>
          <w:sz w:val="26"/>
          <w:szCs w:val="26"/>
        </w:rPr>
        <w:t xml:space="preserve">5 подростков </w:t>
      </w:r>
      <w:r>
        <w:rPr>
          <w:sz w:val="26"/>
          <w:szCs w:val="26"/>
        </w:rPr>
        <w:t>больше</w:t>
      </w:r>
      <w:r w:rsidRPr="00DE5990">
        <w:rPr>
          <w:sz w:val="26"/>
          <w:szCs w:val="26"/>
        </w:rPr>
        <w:t xml:space="preserve"> противоправных поступков не совершали. В специальных учебных заведениях области обучаются 7 несовершеннолетних, замечаний </w:t>
      </w:r>
      <w:r>
        <w:rPr>
          <w:sz w:val="26"/>
          <w:szCs w:val="26"/>
        </w:rPr>
        <w:t>по</w:t>
      </w:r>
      <w:r w:rsidRPr="00DE5990">
        <w:rPr>
          <w:sz w:val="26"/>
          <w:szCs w:val="26"/>
        </w:rPr>
        <w:t xml:space="preserve"> ним в комиссию не поступало.</w:t>
      </w:r>
      <w:r>
        <w:rPr>
          <w:sz w:val="26"/>
          <w:szCs w:val="26"/>
        </w:rPr>
        <w:t xml:space="preserve"> </w:t>
      </w:r>
    </w:p>
    <w:p w:rsidR="00171C5C" w:rsidRDefault="00171C5C" w:rsidP="00171C5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целью организации индивидуальной профилактической работы все несовершеннолетние рассматривались на заседаниях комиссии, им выносились меры наказания либо по закону Калининградской области «О комиссиях по делам несовершеннолетних и защите их прав», либо административные наказания, некоторые рассматривались неоднократно: </w:t>
      </w:r>
      <w:r w:rsidRPr="00AC1789">
        <w:rPr>
          <w:sz w:val="26"/>
          <w:szCs w:val="26"/>
        </w:rPr>
        <w:t>Верин (5), Горюшкин (3), Терентьев (</w:t>
      </w:r>
      <w:r>
        <w:rPr>
          <w:sz w:val="26"/>
          <w:szCs w:val="26"/>
        </w:rPr>
        <w:t xml:space="preserve">3), Калеников (2), </w:t>
      </w:r>
      <w:proofErr w:type="spellStart"/>
      <w:r>
        <w:rPr>
          <w:sz w:val="26"/>
          <w:szCs w:val="26"/>
        </w:rPr>
        <w:t>Пантюхин</w:t>
      </w:r>
      <w:proofErr w:type="spellEnd"/>
      <w:r>
        <w:rPr>
          <w:sz w:val="26"/>
          <w:szCs w:val="26"/>
        </w:rPr>
        <w:t xml:space="preserve"> – 2, составлялись индивидуальные программы реабилитации.</w:t>
      </w:r>
      <w:r w:rsidRPr="00AC1789">
        <w:rPr>
          <w:sz w:val="26"/>
          <w:szCs w:val="26"/>
        </w:rPr>
        <w:t xml:space="preserve"> С указанными несовершеннолетними </w:t>
      </w:r>
      <w:r>
        <w:rPr>
          <w:sz w:val="26"/>
          <w:szCs w:val="26"/>
        </w:rPr>
        <w:t>систематически прово</w:t>
      </w:r>
      <w:r w:rsidRPr="00AC1789">
        <w:rPr>
          <w:sz w:val="26"/>
          <w:szCs w:val="26"/>
        </w:rPr>
        <w:t>д</w:t>
      </w:r>
      <w:r>
        <w:rPr>
          <w:sz w:val="26"/>
          <w:szCs w:val="26"/>
        </w:rPr>
        <w:t xml:space="preserve">ились беседы </w:t>
      </w:r>
      <w:r w:rsidRPr="00AC1789">
        <w:rPr>
          <w:sz w:val="26"/>
          <w:szCs w:val="26"/>
        </w:rPr>
        <w:t xml:space="preserve">начальником ОМВД России по Зеленоградскому району.  </w:t>
      </w:r>
    </w:p>
    <w:p w:rsidR="00171C5C" w:rsidRDefault="00171C5C" w:rsidP="00171C5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выяснении причин совершения правонарушений и преступлений на первое место вышла незанятость подростков, уклонение их от обучения в школе или колледже, неспособность родителей влиять на своих детей или воспитанников. Поэтому в центр</w:t>
      </w:r>
      <w:r w:rsidRPr="00AC1789">
        <w:rPr>
          <w:sz w:val="26"/>
          <w:szCs w:val="26"/>
        </w:rPr>
        <w:t xml:space="preserve"> «Наш дом» </w:t>
      </w:r>
      <w:r>
        <w:rPr>
          <w:sz w:val="26"/>
          <w:szCs w:val="26"/>
        </w:rPr>
        <w:t xml:space="preserve">были </w:t>
      </w:r>
      <w:r w:rsidRPr="00AC1789">
        <w:rPr>
          <w:sz w:val="26"/>
          <w:szCs w:val="26"/>
        </w:rPr>
        <w:t xml:space="preserve">организованы выездные </w:t>
      </w:r>
      <w:r>
        <w:rPr>
          <w:sz w:val="26"/>
          <w:szCs w:val="26"/>
        </w:rPr>
        <w:t xml:space="preserve">заседания </w:t>
      </w:r>
      <w:r w:rsidRPr="00AC1789">
        <w:rPr>
          <w:sz w:val="26"/>
          <w:szCs w:val="26"/>
        </w:rPr>
        <w:t>КДН и ЗП</w:t>
      </w:r>
      <w:r>
        <w:rPr>
          <w:sz w:val="26"/>
          <w:szCs w:val="26"/>
        </w:rPr>
        <w:t>,</w:t>
      </w:r>
      <w:r w:rsidRPr="00AC1789">
        <w:rPr>
          <w:sz w:val="26"/>
          <w:szCs w:val="26"/>
        </w:rPr>
        <w:t xml:space="preserve"> на которых проводилась профилактическая работа с подростками, состоящими на учете ПДН, также заслушивался руководитель Центра Травничек Б.Е. об организации работы с данными подростками. В МАОУ СОШ г.</w:t>
      </w:r>
      <w:r>
        <w:rPr>
          <w:sz w:val="26"/>
          <w:szCs w:val="26"/>
        </w:rPr>
        <w:t xml:space="preserve"> </w:t>
      </w:r>
      <w:r w:rsidRPr="00AC1789">
        <w:rPr>
          <w:sz w:val="26"/>
          <w:szCs w:val="26"/>
        </w:rPr>
        <w:t>Зеленоградска прово</w:t>
      </w:r>
      <w:r>
        <w:rPr>
          <w:sz w:val="26"/>
          <w:szCs w:val="26"/>
        </w:rPr>
        <w:t xml:space="preserve">дились педсоветы с приглашением </w:t>
      </w:r>
      <w:r w:rsidRPr="00AC1789">
        <w:rPr>
          <w:sz w:val="26"/>
          <w:szCs w:val="26"/>
        </w:rPr>
        <w:t xml:space="preserve">классных руководителей, учащихся, представителей системы органов профилактики, где </w:t>
      </w:r>
      <w:r>
        <w:rPr>
          <w:sz w:val="26"/>
          <w:szCs w:val="26"/>
        </w:rPr>
        <w:t>подростки</w:t>
      </w:r>
      <w:r w:rsidRPr="00AC1789">
        <w:rPr>
          <w:sz w:val="26"/>
          <w:szCs w:val="26"/>
        </w:rPr>
        <w:t xml:space="preserve"> мотив</w:t>
      </w:r>
      <w:r>
        <w:rPr>
          <w:sz w:val="26"/>
          <w:szCs w:val="26"/>
        </w:rPr>
        <w:t>ировались</w:t>
      </w:r>
      <w:r w:rsidRPr="00AC1789">
        <w:rPr>
          <w:sz w:val="26"/>
          <w:szCs w:val="26"/>
        </w:rPr>
        <w:t xml:space="preserve"> на успешное окончание учебного года, организацию </w:t>
      </w:r>
      <w:r>
        <w:rPr>
          <w:sz w:val="26"/>
          <w:szCs w:val="26"/>
        </w:rPr>
        <w:t>своего досуга</w:t>
      </w:r>
      <w:r w:rsidRPr="00AC1789">
        <w:rPr>
          <w:sz w:val="26"/>
          <w:szCs w:val="26"/>
        </w:rPr>
        <w:t xml:space="preserve">. </w:t>
      </w:r>
      <w:r>
        <w:rPr>
          <w:sz w:val="26"/>
          <w:szCs w:val="26"/>
        </w:rPr>
        <w:t>В связи с проведенной работой по</w:t>
      </w:r>
      <w:r w:rsidRPr="00AC1789">
        <w:rPr>
          <w:sz w:val="26"/>
          <w:szCs w:val="26"/>
        </w:rPr>
        <w:t xml:space="preserve"> окончании учебного года Горюшкин, Терентьев получили аттестаты о среднем образовании. Верин, Калеников забрали документы из школы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lastRenderedPageBreak/>
        <w:t xml:space="preserve">встали на учет в Центр занятости населения, прошли курсовую подготовку по специальности повар, находятся на практике в г. Зеленоградске. </w:t>
      </w:r>
      <w:r w:rsidRPr="00AC1789">
        <w:rPr>
          <w:sz w:val="26"/>
          <w:szCs w:val="26"/>
        </w:rPr>
        <w:t>За несовершеннолетними, состоящими на учете в ПДН и</w:t>
      </w:r>
      <w:r>
        <w:rPr>
          <w:sz w:val="26"/>
          <w:szCs w:val="26"/>
        </w:rPr>
        <w:t xml:space="preserve"> требующими особого контроля, закреплены</w:t>
      </w:r>
      <w:r w:rsidRPr="00AC1789">
        <w:rPr>
          <w:sz w:val="26"/>
          <w:szCs w:val="26"/>
        </w:rPr>
        <w:t xml:space="preserve"> сотрудники из офицерского состава</w:t>
      </w:r>
      <w:r>
        <w:rPr>
          <w:sz w:val="28"/>
          <w:szCs w:val="28"/>
        </w:rPr>
        <w:t xml:space="preserve"> ОМВД, ветераны ОВД. </w:t>
      </w:r>
      <w:r>
        <w:rPr>
          <w:sz w:val="26"/>
          <w:szCs w:val="26"/>
        </w:rPr>
        <w:t xml:space="preserve"> </w:t>
      </w:r>
    </w:p>
    <w:p w:rsidR="00171C5C" w:rsidRDefault="00171C5C" w:rsidP="00171C5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причиной </w:t>
      </w:r>
      <w:r w:rsidRPr="00B738C1">
        <w:rPr>
          <w:sz w:val="26"/>
          <w:szCs w:val="26"/>
        </w:rPr>
        <w:t>совершения пр</w:t>
      </w:r>
      <w:r>
        <w:rPr>
          <w:sz w:val="26"/>
          <w:szCs w:val="26"/>
        </w:rPr>
        <w:t>еступления или правонарушения послужило</w:t>
      </w:r>
      <w:r w:rsidRPr="00B738C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отсутствие каких-либо увлечений. После открытия </w:t>
      </w:r>
      <w:proofErr w:type="spellStart"/>
      <w:r>
        <w:rPr>
          <w:sz w:val="26"/>
          <w:szCs w:val="26"/>
        </w:rPr>
        <w:t>ФОКа</w:t>
      </w:r>
      <w:proofErr w:type="spellEnd"/>
      <w:r>
        <w:rPr>
          <w:sz w:val="26"/>
          <w:szCs w:val="26"/>
        </w:rPr>
        <w:t xml:space="preserve"> в г. Зеленоградске появилась возможность увеличить число спортивных секций, количество занимающихся </w:t>
      </w:r>
      <w:r w:rsidR="00D444AB">
        <w:rPr>
          <w:sz w:val="26"/>
          <w:szCs w:val="26"/>
        </w:rPr>
        <w:t>в них возросло вдвое и составило</w:t>
      </w:r>
      <w:r>
        <w:rPr>
          <w:sz w:val="26"/>
          <w:szCs w:val="26"/>
        </w:rPr>
        <w:t xml:space="preserve"> 1119 человек.  Секретарь КДН и ЗП ежемесячно направляет списки несовершеннолетних, состоящих на учете, обращается с ходатайством на имя директора комплекса о предоставлении бесплатного места. Таким образом в группу тяжелой атлетики были направлены 4 подростка, тренер взял шефство над ребятами.</w:t>
      </w:r>
    </w:p>
    <w:p w:rsidR="00171C5C" w:rsidRDefault="00171C5C" w:rsidP="00171C5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Число занятых дополнительным образованием в Детской школе искусств г. Зеленоградска и МАОУ ООШ г. Зеленоградска (прогимназия «Вектор») составило 1237 детей, что позволило охватить детей группы «риска» на 93%. Из состоящих на учете остались незанятыми 2 несовершеннолетних, один из которых периодически проходит курс лечения в детской психиатрической больнице. Все подростки, состоящие на профилактическом учете в образовательных учреждениях округа, имеют 100% занятость. Это позволило во втором полугодии 2015 года сдержать рост преступности несовершеннолетн</w:t>
      </w:r>
      <w:r w:rsidR="00D444AB">
        <w:rPr>
          <w:sz w:val="26"/>
          <w:szCs w:val="26"/>
        </w:rPr>
        <w:t>их</w:t>
      </w:r>
      <w:r>
        <w:rPr>
          <w:sz w:val="26"/>
          <w:szCs w:val="26"/>
        </w:rPr>
        <w:t xml:space="preserve"> округа.</w:t>
      </w:r>
    </w:p>
    <w:p w:rsidR="00171C5C" w:rsidRPr="00B738C1" w:rsidRDefault="00171C5C" w:rsidP="00171C5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заседаниях комиссии стали больше рассматривать дел об административном правонарушении по ч.1 ст. 5.35 КоАП РФ (2015 г. -</w:t>
      </w:r>
      <w:r w:rsidR="00D444A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112 дел, АППГ – 83 дела), по Закону КО «О комиссиях по делам несовершеннолетних и защите их прав» рассмотрено еще 33 родителя или лица, их заменяющие. Родители все чаще расписываются в своем бессилии по воспитанию детей. С целью вооружения взрослого населения </w:t>
      </w:r>
      <w:r w:rsidR="00D444AB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знаниями основ правильного воспитания ребенка в семье ш</w:t>
      </w:r>
      <w:r w:rsidRPr="00B738C1">
        <w:rPr>
          <w:sz w:val="26"/>
          <w:szCs w:val="26"/>
        </w:rPr>
        <w:t xml:space="preserve">есть лет </w:t>
      </w:r>
      <w:r>
        <w:rPr>
          <w:sz w:val="26"/>
          <w:szCs w:val="26"/>
        </w:rPr>
        <w:t xml:space="preserve">назад начал </w:t>
      </w:r>
      <w:r w:rsidRPr="00B738C1">
        <w:rPr>
          <w:sz w:val="26"/>
          <w:szCs w:val="26"/>
        </w:rPr>
        <w:t>работ</w:t>
      </w:r>
      <w:r>
        <w:rPr>
          <w:sz w:val="26"/>
          <w:szCs w:val="26"/>
        </w:rPr>
        <w:t>у</w:t>
      </w:r>
      <w:r w:rsidRPr="00B738C1">
        <w:rPr>
          <w:sz w:val="26"/>
          <w:szCs w:val="26"/>
        </w:rPr>
        <w:t xml:space="preserve"> клуб для родителей «Теплый дом окнами в счастье», занятия в нем проводят квалифицированные специали</w:t>
      </w:r>
      <w:r>
        <w:rPr>
          <w:sz w:val="26"/>
          <w:szCs w:val="26"/>
        </w:rPr>
        <w:t xml:space="preserve">сты Центра «Наш дом», психологи. На занятия в клуб родители направляются по решению комиссии, а также на основании составленной в отношении семьи Программы реабилитации. </w:t>
      </w:r>
      <w:r w:rsidRPr="00B738C1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B738C1">
        <w:rPr>
          <w:sz w:val="26"/>
          <w:szCs w:val="26"/>
        </w:rPr>
        <w:t xml:space="preserve">о посещаемость родителями занятий крайне низкая. Центр осуществляет подвоз родителей на занятия клуба из сельских населенных пунктов. </w:t>
      </w:r>
      <w:r>
        <w:rPr>
          <w:sz w:val="26"/>
          <w:szCs w:val="26"/>
        </w:rPr>
        <w:t>Кроме этого комиссией проведено два схода граждан по проблемам воспитания детей в семье, ответственности родителей за обучение, воспитание и содержание детей.</w:t>
      </w:r>
    </w:p>
    <w:p w:rsidR="00171C5C" w:rsidRDefault="00171C5C" w:rsidP="00171C5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Чтобы привлечь к ответственности подростков за совершенные преступления, комиссия обращалась в суд на изменение меры наказания. Так н</w:t>
      </w:r>
      <w:r w:rsidRPr="00B738C1">
        <w:rPr>
          <w:sz w:val="26"/>
          <w:szCs w:val="26"/>
        </w:rPr>
        <w:t xml:space="preserve">есовершеннолетний Верин Э.Б. решением суда </w:t>
      </w:r>
      <w:r>
        <w:rPr>
          <w:sz w:val="26"/>
          <w:szCs w:val="26"/>
        </w:rPr>
        <w:t xml:space="preserve">был </w:t>
      </w:r>
      <w:r w:rsidRPr="00B738C1">
        <w:rPr>
          <w:sz w:val="26"/>
          <w:szCs w:val="26"/>
        </w:rPr>
        <w:t>ограничен во времени пребывания вне дома, но решение суда не выполня</w:t>
      </w:r>
      <w:r>
        <w:rPr>
          <w:sz w:val="26"/>
          <w:szCs w:val="26"/>
        </w:rPr>
        <w:t>л</w:t>
      </w:r>
      <w:r w:rsidRPr="00B738C1">
        <w:rPr>
          <w:sz w:val="26"/>
          <w:szCs w:val="26"/>
        </w:rPr>
        <w:t>. Комиссия совместно с ПДН ОМВД России по Зеленоградскому району вы</w:t>
      </w:r>
      <w:r>
        <w:rPr>
          <w:sz w:val="26"/>
          <w:szCs w:val="26"/>
        </w:rPr>
        <w:t>шла</w:t>
      </w:r>
      <w:r w:rsidRPr="00B738C1">
        <w:rPr>
          <w:sz w:val="26"/>
          <w:szCs w:val="26"/>
        </w:rPr>
        <w:t xml:space="preserve"> с ходатайством в суд об отмене постановления о прекращении уголовного дела и применении мер воспитательного воздействия. Постановление было отменено, уголовное дело возвращено на расследование </w:t>
      </w:r>
      <w:r>
        <w:rPr>
          <w:sz w:val="26"/>
          <w:szCs w:val="26"/>
        </w:rPr>
        <w:t>СО</w:t>
      </w:r>
      <w:r w:rsidRPr="00B738C1">
        <w:rPr>
          <w:sz w:val="26"/>
          <w:szCs w:val="26"/>
        </w:rPr>
        <w:t xml:space="preserve"> ОМВД, вновь направлено в суд Зеленоградского района с обвинительным заключением. Судом 07.05.2015 года вынесено постановление о прекращении уголовного преследования в связи с актом об амнистии ч.3 ст. 27 УПК РФ.</w:t>
      </w:r>
      <w:r>
        <w:rPr>
          <w:sz w:val="26"/>
          <w:szCs w:val="26"/>
        </w:rPr>
        <w:t xml:space="preserve"> </w:t>
      </w:r>
      <w:r w:rsidRPr="00B738C1">
        <w:rPr>
          <w:sz w:val="26"/>
          <w:szCs w:val="26"/>
        </w:rPr>
        <w:t xml:space="preserve">Комиссия и сотрудники ПДН ОМВД России по Зеленоградскому району выходили в суд Зеленоградского района с ходатайством о направлении Верина и Горюшкина в СПУ закрытого типа г. Неман. Однако, ходатайства рассмотрены не были, по уголовным </w:t>
      </w:r>
      <w:r w:rsidRPr="00B738C1">
        <w:rPr>
          <w:sz w:val="26"/>
          <w:szCs w:val="26"/>
        </w:rPr>
        <w:lastRenderedPageBreak/>
        <w:t>делам были вынесены постановления о прекращении уголовного преследования в связи с актом об амнистии ч.3 ст. 27 УПК РФ (заседания 06.05.2015 г., 07.05.2015 г.).</w:t>
      </w:r>
    </w:p>
    <w:p w:rsidR="00171C5C" w:rsidRPr="00B738C1" w:rsidRDefault="00171C5C" w:rsidP="00171C5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заседаниях комиссии в 2015 году было рассмотрено 124 подростка за несоблюдение Правил поведения в школе и обществе, Устава школы, уклонение от обучения, совершение правонарушений и применение постановлений об отказе возбуждения уголовного дела, из них за совершение административного правонарушения – 26. Это также явилось хорошим уроком для подростков, т.к. к ним применялись строгие меры согласно закону, выяснялись причины совершения правонарушения, давались рекомендации по исправлению и оказанию помощи семье. Таким образом на патронаж в Центр «Наш дом» было направлено комиссией 68 семей.</w:t>
      </w:r>
    </w:p>
    <w:p w:rsidR="00171C5C" w:rsidRPr="0075655F" w:rsidRDefault="00171C5C" w:rsidP="00171C5C">
      <w:pPr>
        <w:ind w:firstLine="360"/>
        <w:jc w:val="both"/>
        <w:rPr>
          <w:color w:val="000000"/>
          <w:sz w:val="26"/>
          <w:szCs w:val="26"/>
        </w:rPr>
      </w:pPr>
      <w:r w:rsidRPr="000B4EF9">
        <w:rPr>
          <w:color w:val="000000"/>
          <w:sz w:val="26"/>
          <w:szCs w:val="26"/>
        </w:rPr>
        <w:t xml:space="preserve">   С началом летнего сезона в город курорт приезжает много </w:t>
      </w:r>
      <w:r>
        <w:rPr>
          <w:color w:val="000000"/>
          <w:sz w:val="26"/>
          <w:szCs w:val="26"/>
        </w:rPr>
        <w:t>жителей области, которые нарушают порядок.</w:t>
      </w:r>
      <w:r w:rsidRPr="000B4EF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Поэтому</w:t>
      </w:r>
      <w:r w:rsidRPr="0075655F">
        <w:rPr>
          <w:color w:val="000000"/>
          <w:sz w:val="26"/>
          <w:szCs w:val="26"/>
        </w:rPr>
        <w:t xml:space="preserve"> в ЦВСНП направлено 6 подростков</w:t>
      </w:r>
      <w:r>
        <w:rPr>
          <w:color w:val="000000"/>
          <w:sz w:val="26"/>
          <w:szCs w:val="26"/>
        </w:rPr>
        <w:t>,</w:t>
      </w:r>
      <w:r w:rsidRPr="0075655F">
        <w:rPr>
          <w:sz w:val="26"/>
          <w:szCs w:val="26"/>
        </w:rPr>
        <w:t xml:space="preserve"> </w:t>
      </w:r>
      <w:r w:rsidRPr="00B738C1">
        <w:rPr>
          <w:sz w:val="26"/>
          <w:szCs w:val="26"/>
        </w:rPr>
        <w:t>все они жители других районов</w:t>
      </w:r>
      <w:r>
        <w:rPr>
          <w:sz w:val="26"/>
          <w:szCs w:val="26"/>
        </w:rPr>
        <w:t>.</w:t>
      </w:r>
      <w:r w:rsidRPr="0075655F">
        <w:rPr>
          <w:color w:val="000000"/>
          <w:sz w:val="26"/>
          <w:szCs w:val="26"/>
        </w:rPr>
        <w:t xml:space="preserve"> В отдел полиции доставлено за период 2015</w:t>
      </w:r>
      <w:r>
        <w:rPr>
          <w:color w:val="000000"/>
          <w:sz w:val="26"/>
          <w:szCs w:val="26"/>
        </w:rPr>
        <w:t xml:space="preserve"> </w:t>
      </w:r>
      <w:r w:rsidRPr="0075655F">
        <w:rPr>
          <w:color w:val="000000"/>
          <w:sz w:val="26"/>
          <w:szCs w:val="26"/>
        </w:rPr>
        <w:t>г. 92 подростка</w:t>
      </w:r>
      <w:r>
        <w:rPr>
          <w:color w:val="000000"/>
          <w:sz w:val="26"/>
          <w:szCs w:val="26"/>
        </w:rPr>
        <w:t xml:space="preserve"> </w:t>
      </w:r>
      <w:r w:rsidRPr="0075655F">
        <w:rPr>
          <w:color w:val="000000"/>
          <w:sz w:val="26"/>
          <w:szCs w:val="26"/>
        </w:rPr>
        <w:t>(АППГ- 81), из них 18 за употребление спиртных напитков</w:t>
      </w:r>
      <w:r>
        <w:rPr>
          <w:color w:val="000000"/>
          <w:sz w:val="26"/>
          <w:szCs w:val="26"/>
        </w:rPr>
        <w:t xml:space="preserve"> (10 – жители нашего округа)</w:t>
      </w:r>
      <w:r w:rsidRPr="0075655F">
        <w:rPr>
          <w:color w:val="000000"/>
          <w:sz w:val="26"/>
          <w:szCs w:val="26"/>
        </w:rPr>
        <w:t>, 5 - требующих помощи со стороны государства</w:t>
      </w:r>
      <w:r>
        <w:rPr>
          <w:color w:val="000000"/>
          <w:sz w:val="26"/>
          <w:szCs w:val="26"/>
        </w:rPr>
        <w:t xml:space="preserve"> (все жители других районов области)</w:t>
      </w:r>
      <w:r w:rsidRPr="0075655F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31 -  безнадзорность, 37 - административные</w:t>
      </w:r>
      <w:r w:rsidRPr="0075655F">
        <w:rPr>
          <w:color w:val="000000"/>
          <w:sz w:val="26"/>
          <w:szCs w:val="26"/>
        </w:rPr>
        <w:t xml:space="preserve"> правонарушения</w:t>
      </w:r>
      <w:r>
        <w:rPr>
          <w:color w:val="000000"/>
          <w:sz w:val="26"/>
          <w:szCs w:val="26"/>
        </w:rPr>
        <w:t>.</w:t>
      </w:r>
      <w:r w:rsidRPr="0075655F">
        <w:rPr>
          <w:color w:val="000000"/>
          <w:sz w:val="26"/>
          <w:szCs w:val="26"/>
        </w:rPr>
        <w:t xml:space="preserve"> </w:t>
      </w:r>
    </w:p>
    <w:p w:rsidR="00171C5C" w:rsidRPr="0075655F" w:rsidRDefault="00171C5C" w:rsidP="00171C5C">
      <w:pPr>
        <w:ind w:firstLine="360"/>
        <w:jc w:val="both"/>
        <w:rPr>
          <w:color w:val="000000"/>
          <w:sz w:val="26"/>
          <w:szCs w:val="26"/>
        </w:rPr>
      </w:pPr>
      <w:r w:rsidRPr="0075655F">
        <w:rPr>
          <w:sz w:val="26"/>
          <w:szCs w:val="26"/>
        </w:rPr>
        <w:t>За период 2015</w:t>
      </w:r>
      <w:r>
        <w:rPr>
          <w:sz w:val="26"/>
          <w:szCs w:val="26"/>
        </w:rPr>
        <w:t xml:space="preserve"> </w:t>
      </w:r>
      <w:r w:rsidRPr="0075655F">
        <w:rPr>
          <w:sz w:val="26"/>
          <w:szCs w:val="26"/>
        </w:rPr>
        <w:t>г. зарегистрировано 21 факт самовольных уходов несовершеннолетних</w:t>
      </w:r>
      <w:r>
        <w:rPr>
          <w:sz w:val="26"/>
          <w:szCs w:val="26"/>
        </w:rPr>
        <w:t xml:space="preserve"> (АППГ – 43, 53 несовершеннолетних)</w:t>
      </w:r>
      <w:r w:rsidRPr="0075655F">
        <w:rPr>
          <w:sz w:val="26"/>
          <w:szCs w:val="26"/>
        </w:rPr>
        <w:t xml:space="preserve">, из них воспитанники Центра «Наш дом» допустили 13 </w:t>
      </w:r>
      <w:r w:rsidR="00D444AB">
        <w:rPr>
          <w:sz w:val="26"/>
          <w:szCs w:val="26"/>
        </w:rPr>
        <w:t>уходов</w:t>
      </w:r>
      <w:r>
        <w:rPr>
          <w:sz w:val="26"/>
          <w:szCs w:val="26"/>
        </w:rPr>
        <w:t xml:space="preserve"> (АППГ – 32)</w:t>
      </w:r>
      <w:r w:rsidRPr="0075655F">
        <w:rPr>
          <w:sz w:val="26"/>
          <w:szCs w:val="26"/>
        </w:rPr>
        <w:t>, воспитанники Центра «Мост» - 3 факта</w:t>
      </w:r>
      <w:r>
        <w:rPr>
          <w:sz w:val="26"/>
          <w:szCs w:val="26"/>
        </w:rPr>
        <w:t xml:space="preserve"> (АППГ - 5)</w:t>
      </w:r>
      <w:r w:rsidRPr="0075655F">
        <w:rPr>
          <w:sz w:val="26"/>
          <w:szCs w:val="26"/>
        </w:rPr>
        <w:t>, 5 фактов - из семьи</w:t>
      </w:r>
      <w:r>
        <w:rPr>
          <w:sz w:val="26"/>
          <w:szCs w:val="26"/>
        </w:rPr>
        <w:t xml:space="preserve"> (АПГГ – 5)</w:t>
      </w:r>
      <w:r w:rsidRPr="0075655F">
        <w:rPr>
          <w:sz w:val="26"/>
          <w:szCs w:val="26"/>
        </w:rPr>
        <w:t xml:space="preserve">.  Все подростки по фактам самовольных уходов были возвращены родителям, законным представителям и рассмотрены на КДН и ЗП, в отношении каждого приняты решения.  </w:t>
      </w:r>
      <w:r>
        <w:rPr>
          <w:sz w:val="26"/>
          <w:szCs w:val="26"/>
        </w:rPr>
        <w:t>Особое внимание было уделено воспитанникам Центра «Наш дом», с ними проводилась постоянная работа, что позволило вдвое сократить число уходов из Центра. Их совершили 4 подростка, одна из которых периодически проходит курс лечения в детской психиатрической больнице.</w:t>
      </w:r>
    </w:p>
    <w:p w:rsidR="00171C5C" w:rsidRPr="00F31598" w:rsidRDefault="00171C5C" w:rsidP="00171C5C">
      <w:pPr>
        <w:tabs>
          <w:tab w:val="left" w:pos="0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F31598">
        <w:rPr>
          <w:color w:val="000000"/>
          <w:sz w:val="26"/>
          <w:szCs w:val="26"/>
        </w:rPr>
        <w:t>За анализируемый период 2015 года проведено 114 рейдовых мероприятий (АППГ 119) с целью профилактики безнадзорности и правонарушений среди несовершеннолетних, из них 47 совместно с предс</w:t>
      </w:r>
      <w:r>
        <w:rPr>
          <w:color w:val="000000"/>
          <w:sz w:val="26"/>
          <w:szCs w:val="26"/>
        </w:rPr>
        <w:t>тавителями органов профилактики</w:t>
      </w:r>
      <w:r w:rsidRPr="00F31598">
        <w:rPr>
          <w:color w:val="000000"/>
          <w:sz w:val="26"/>
          <w:szCs w:val="26"/>
        </w:rPr>
        <w:t>. В ходе рейдов проверялись места концентрации молодежи, проводились мероприятия на выявление несовершеннолетних в ночное время суток</w:t>
      </w:r>
      <w:r>
        <w:rPr>
          <w:color w:val="000000"/>
          <w:sz w:val="26"/>
          <w:szCs w:val="26"/>
        </w:rPr>
        <w:t xml:space="preserve">, </w:t>
      </w:r>
      <w:r w:rsidRPr="00F31598">
        <w:rPr>
          <w:color w:val="000000"/>
          <w:sz w:val="26"/>
          <w:szCs w:val="26"/>
        </w:rPr>
        <w:t xml:space="preserve">находящихся вне дома, проверялись торговые точки (30 рейдов) </w:t>
      </w:r>
      <w:r>
        <w:rPr>
          <w:color w:val="000000"/>
          <w:sz w:val="26"/>
          <w:szCs w:val="26"/>
        </w:rPr>
        <w:t xml:space="preserve">с целью соблюдения </w:t>
      </w:r>
      <w:r w:rsidRPr="00F31598">
        <w:rPr>
          <w:color w:val="000000"/>
          <w:sz w:val="26"/>
          <w:szCs w:val="26"/>
        </w:rPr>
        <w:t xml:space="preserve">норм Федерального Закона от 22.11.1995г.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 </w:t>
      </w:r>
      <w:r>
        <w:rPr>
          <w:color w:val="000000"/>
          <w:sz w:val="26"/>
          <w:szCs w:val="26"/>
        </w:rPr>
        <w:t>П</w:t>
      </w:r>
      <w:r w:rsidRPr="00F31598">
        <w:rPr>
          <w:color w:val="000000"/>
          <w:sz w:val="26"/>
          <w:szCs w:val="26"/>
        </w:rPr>
        <w:t xml:space="preserve">роверено 140 торговых точек, выявлено 12 нарушений законодательства (9 в сфере незаконной реализации алкогольной продукции, 3 в сфере незаконной реализации табачной продукции) </w:t>
      </w:r>
      <w:r w:rsidRPr="00F31598">
        <w:rPr>
          <w:sz w:val="26"/>
          <w:szCs w:val="26"/>
        </w:rPr>
        <w:t xml:space="preserve">(АППГ- 11, из них 9 </w:t>
      </w:r>
      <w:r>
        <w:rPr>
          <w:sz w:val="26"/>
          <w:szCs w:val="26"/>
        </w:rPr>
        <w:t xml:space="preserve">- </w:t>
      </w:r>
      <w:r w:rsidRPr="00F31598">
        <w:rPr>
          <w:sz w:val="26"/>
          <w:szCs w:val="26"/>
        </w:rPr>
        <w:t>спирт, 2- табак)</w:t>
      </w:r>
      <w:r>
        <w:rPr>
          <w:sz w:val="26"/>
          <w:szCs w:val="26"/>
        </w:rPr>
        <w:t>.</w:t>
      </w:r>
      <w:r w:rsidRPr="00F31598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F31598">
        <w:rPr>
          <w:sz w:val="26"/>
          <w:szCs w:val="26"/>
        </w:rPr>
        <w:t xml:space="preserve"> отношении 8 продавцов торговых точек мировым судьей Зеленоградского районного суда вынесены постановления о привлечении к ответственности с наложением штрафа. Сумма штрафов составила 140000 рублей.</w:t>
      </w:r>
    </w:p>
    <w:p w:rsidR="00171C5C" w:rsidRDefault="00171C5C" w:rsidP="00171C5C">
      <w:pPr>
        <w:tabs>
          <w:tab w:val="left" w:pos="0"/>
        </w:tabs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ab/>
      </w:r>
      <w:r w:rsidRPr="00B738C1">
        <w:rPr>
          <w:iCs/>
          <w:sz w:val="26"/>
          <w:szCs w:val="26"/>
        </w:rPr>
        <w:t xml:space="preserve">Также проведен рейд по предупреждению правонарушений и преступлений, связанных с пожарами среди неблагополучных слоев населения и несовершеннолетних, состоящих на профилактическом учете, проведенного совместно с представителем ОНД ГУ МЧС России по Калининградской области, выявлено 1 административное правонарушение (подросток состоит на </w:t>
      </w:r>
      <w:r w:rsidRPr="00B738C1">
        <w:rPr>
          <w:iCs/>
          <w:sz w:val="26"/>
          <w:szCs w:val="26"/>
        </w:rPr>
        <w:lastRenderedPageBreak/>
        <w:t>профилактическом учете, мать на учете в комиссии, как отрицательно влияющая на воспитание детей).</w:t>
      </w:r>
    </w:p>
    <w:p w:rsidR="00171C5C" w:rsidRPr="002A62AC" w:rsidRDefault="00171C5C" w:rsidP="00171C5C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 целью предупреждения повторных правонарушений и преступлений несовершеннолетними инспекторы ПДН</w:t>
      </w:r>
      <w:r w:rsidRPr="002A62AC">
        <w:rPr>
          <w:color w:val="000000"/>
          <w:sz w:val="26"/>
          <w:szCs w:val="26"/>
        </w:rPr>
        <w:t xml:space="preserve"> информир</w:t>
      </w:r>
      <w:r>
        <w:rPr>
          <w:color w:val="000000"/>
          <w:sz w:val="26"/>
          <w:szCs w:val="26"/>
        </w:rPr>
        <w:t>уют</w:t>
      </w:r>
      <w:r w:rsidRPr="002A62AC">
        <w:rPr>
          <w:color w:val="000000"/>
          <w:sz w:val="26"/>
          <w:szCs w:val="26"/>
        </w:rPr>
        <w:t xml:space="preserve"> участковых уполномоченных полиции, оперативных сотрудников и представителей органов системы профилактики, о лицах</w:t>
      </w:r>
      <w:r>
        <w:rPr>
          <w:color w:val="000000"/>
          <w:sz w:val="26"/>
          <w:szCs w:val="26"/>
        </w:rPr>
        <w:t>,</w:t>
      </w:r>
      <w:r w:rsidRPr="002A62AC">
        <w:rPr>
          <w:color w:val="000000"/>
          <w:sz w:val="26"/>
          <w:szCs w:val="26"/>
        </w:rPr>
        <w:t xml:space="preserve"> поставленных на учёт в ОПДН ОМВД, а также о необходимости проведения с ними профилактических мероприятий. Сотрудники ОУР, УУП ежеквартально проверяют </w:t>
      </w:r>
      <w:proofErr w:type="spellStart"/>
      <w:r w:rsidRPr="002A62AC">
        <w:rPr>
          <w:color w:val="000000"/>
          <w:sz w:val="26"/>
          <w:szCs w:val="26"/>
        </w:rPr>
        <w:t>подучетных</w:t>
      </w:r>
      <w:proofErr w:type="spellEnd"/>
      <w:r w:rsidRPr="002A62AC">
        <w:rPr>
          <w:color w:val="000000"/>
          <w:sz w:val="26"/>
          <w:szCs w:val="26"/>
        </w:rPr>
        <w:t xml:space="preserve"> лиц по месту жительства, проводят профилактические беседы с подростками, с родителями, отрицательно влияющими на своих несовершеннолетних </w:t>
      </w:r>
      <w:r>
        <w:rPr>
          <w:color w:val="000000"/>
          <w:sz w:val="26"/>
          <w:szCs w:val="26"/>
        </w:rPr>
        <w:t>детей, по итогам проверок пред</w:t>
      </w:r>
      <w:r w:rsidRPr="002A62AC">
        <w:rPr>
          <w:color w:val="000000"/>
          <w:sz w:val="26"/>
          <w:szCs w:val="26"/>
        </w:rPr>
        <w:t xml:space="preserve">ставляются соответствующие рапорта. </w:t>
      </w:r>
      <w:r>
        <w:rPr>
          <w:color w:val="000000"/>
          <w:sz w:val="26"/>
          <w:szCs w:val="26"/>
        </w:rPr>
        <w:t>На заседаниях комиссии четверо УУП и два инспектора были заслушаны с информацией о проведении профилактической работы с несовершеннолетними, состоящими на учете в КДН и ЗП, ПДН ОМВД России по Зеленоградскому району, и семьями, находящимися на учете или в трудной жизненной ситуации.</w:t>
      </w:r>
    </w:p>
    <w:p w:rsidR="00171C5C" w:rsidRPr="00BF63AE" w:rsidRDefault="00171C5C" w:rsidP="00171C5C">
      <w:pPr>
        <w:tabs>
          <w:tab w:val="left" w:pos="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КДН и ЗП, ПДН ОМВД России по Зеленоградскому району </w:t>
      </w:r>
      <w:r w:rsidRPr="002A62AC">
        <w:rPr>
          <w:color w:val="000000"/>
          <w:sz w:val="26"/>
          <w:szCs w:val="26"/>
        </w:rPr>
        <w:t>проводит профилактическ</w:t>
      </w:r>
      <w:r>
        <w:rPr>
          <w:color w:val="000000"/>
          <w:sz w:val="26"/>
          <w:szCs w:val="26"/>
        </w:rPr>
        <w:t>ую</w:t>
      </w:r>
      <w:r w:rsidRPr="002A62A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работу</w:t>
      </w:r>
      <w:r w:rsidRPr="002A62AC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2A62AC">
        <w:rPr>
          <w:color w:val="000000"/>
          <w:sz w:val="26"/>
          <w:szCs w:val="26"/>
        </w:rPr>
        <w:t>направленн</w:t>
      </w:r>
      <w:r>
        <w:rPr>
          <w:color w:val="000000"/>
          <w:sz w:val="26"/>
          <w:szCs w:val="26"/>
        </w:rPr>
        <w:t>ую</w:t>
      </w:r>
      <w:r w:rsidRPr="002A62AC">
        <w:rPr>
          <w:color w:val="000000"/>
          <w:sz w:val="26"/>
          <w:szCs w:val="26"/>
        </w:rPr>
        <w:t xml:space="preserve"> на соблюдение несовершеннолетними норм поведения в обществе, на выполнение подростками требований Федерального Закона № 273-ФЗ от 29.12.2012 «Об образовании в Российск</w:t>
      </w:r>
      <w:r>
        <w:rPr>
          <w:color w:val="000000"/>
          <w:sz w:val="26"/>
          <w:szCs w:val="26"/>
        </w:rPr>
        <w:t xml:space="preserve">ой Федерации», соблюдения норм </w:t>
      </w:r>
      <w:r w:rsidRPr="002A62AC">
        <w:rPr>
          <w:color w:val="000000"/>
          <w:sz w:val="26"/>
          <w:szCs w:val="26"/>
        </w:rPr>
        <w:t>административного и уголовного з</w:t>
      </w:r>
      <w:r>
        <w:rPr>
          <w:color w:val="000000"/>
          <w:sz w:val="26"/>
          <w:szCs w:val="26"/>
        </w:rPr>
        <w:t>аконодательства. Также проводит</w:t>
      </w:r>
      <w:r w:rsidRPr="002A62AC">
        <w:rPr>
          <w:color w:val="000000"/>
          <w:sz w:val="26"/>
          <w:szCs w:val="26"/>
        </w:rPr>
        <w:t xml:space="preserve">ся работа </w:t>
      </w:r>
      <w:r>
        <w:rPr>
          <w:color w:val="000000"/>
          <w:sz w:val="26"/>
          <w:szCs w:val="26"/>
        </w:rPr>
        <w:t>по</w:t>
      </w:r>
      <w:r w:rsidRPr="002A62AC">
        <w:rPr>
          <w:color w:val="000000"/>
          <w:sz w:val="26"/>
          <w:szCs w:val="26"/>
        </w:rPr>
        <w:t xml:space="preserve"> ранне</w:t>
      </w:r>
      <w:r>
        <w:rPr>
          <w:color w:val="000000"/>
          <w:sz w:val="26"/>
          <w:szCs w:val="26"/>
        </w:rPr>
        <w:t>му выявлению</w:t>
      </w:r>
      <w:r w:rsidRPr="002A62AC">
        <w:rPr>
          <w:color w:val="000000"/>
          <w:sz w:val="26"/>
          <w:szCs w:val="26"/>
        </w:rPr>
        <w:t xml:space="preserve"> социально-неб</w:t>
      </w:r>
      <w:r>
        <w:rPr>
          <w:color w:val="000000"/>
          <w:sz w:val="26"/>
          <w:szCs w:val="26"/>
        </w:rPr>
        <w:t>лагополучных семей. Организовано</w:t>
      </w:r>
      <w:r w:rsidRPr="002A62AC">
        <w:rPr>
          <w:color w:val="000000"/>
          <w:sz w:val="26"/>
          <w:szCs w:val="26"/>
        </w:rPr>
        <w:t xml:space="preserve"> межведомственное взаимодействие в организации индивидуальной профилактической</w:t>
      </w:r>
      <w:r>
        <w:rPr>
          <w:color w:val="000000"/>
          <w:sz w:val="26"/>
          <w:szCs w:val="26"/>
        </w:rPr>
        <w:t xml:space="preserve"> </w:t>
      </w:r>
      <w:r w:rsidRPr="002A62AC">
        <w:rPr>
          <w:color w:val="000000"/>
          <w:sz w:val="26"/>
          <w:szCs w:val="26"/>
        </w:rPr>
        <w:t xml:space="preserve">деятельности с </w:t>
      </w:r>
      <w:r>
        <w:rPr>
          <w:color w:val="000000"/>
          <w:sz w:val="26"/>
          <w:szCs w:val="26"/>
        </w:rPr>
        <w:t>н</w:t>
      </w:r>
      <w:r w:rsidRPr="002A62AC">
        <w:rPr>
          <w:color w:val="000000"/>
          <w:sz w:val="26"/>
          <w:szCs w:val="26"/>
        </w:rPr>
        <w:t xml:space="preserve">есовершеннолетними, состоящими на различных видах учета, с семьями, оказавшимися в социально опасном положении, в трудной жизненной ситуации. </w:t>
      </w:r>
      <w:r>
        <w:rPr>
          <w:color w:val="000000"/>
          <w:sz w:val="26"/>
          <w:szCs w:val="26"/>
        </w:rPr>
        <w:t>В декабре 2015 года была проведена проверка в школах округа по исполнению Порядка</w:t>
      </w:r>
      <w:r w:rsidRPr="00BF63AE">
        <w:rPr>
          <w:rFonts w:eastAsiaTheme="minorEastAsia"/>
          <w:b/>
          <w:bCs/>
          <w:color w:val="000000" w:themeColor="text1"/>
          <w:kern w:val="24"/>
          <w:sz w:val="56"/>
          <w:szCs w:val="56"/>
        </w:rPr>
        <w:t xml:space="preserve"> </w:t>
      </w:r>
      <w:r w:rsidRPr="00BF63AE">
        <w:rPr>
          <w:bCs/>
          <w:color w:val="000000"/>
          <w:sz w:val="26"/>
          <w:szCs w:val="26"/>
        </w:rPr>
        <w:t>межведомственного взаимодействия по выявлению семейного и детского неблагополучия, организация работы с несовершеннолетними и семьями, находящимися в социально опасном положении, на территории Калининградской области»</w:t>
      </w:r>
      <w:r>
        <w:rPr>
          <w:bCs/>
          <w:color w:val="000000"/>
          <w:sz w:val="26"/>
          <w:szCs w:val="26"/>
        </w:rPr>
        <w:t>, были сделаны замечания, намечены сроки исполнения.</w:t>
      </w:r>
    </w:p>
    <w:p w:rsidR="00171C5C" w:rsidRPr="00553F44" w:rsidRDefault="00171C5C" w:rsidP="00171C5C">
      <w:pPr>
        <w:pStyle w:val="a5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целью занятости несовершеннолетних в летний период в июле 2015 года по инициативе КДН и ЗП, ПДН ОМВД России по Зеленоградскому району второй год подряд работал </w:t>
      </w:r>
      <w:proofErr w:type="spellStart"/>
      <w:r>
        <w:rPr>
          <w:sz w:val="26"/>
          <w:szCs w:val="26"/>
        </w:rPr>
        <w:t>малозатратный</w:t>
      </w:r>
      <w:proofErr w:type="spellEnd"/>
      <w:r>
        <w:rPr>
          <w:sz w:val="26"/>
          <w:szCs w:val="26"/>
        </w:rPr>
        <w:t xml:space="preserve"> межведомственный лагерь. В нем работали 22 ребенка, из них – 8 состоящих на учете в КДН и ЗП, ПДН ОМВД, 6 – воспитанники ГБУСО КО «Центр помощи детям, оставшимся без попечения родителей, «Наш дом», один опекаемый ребенок, 5 детей из многодетных семей, трое подростков воспитываются одним родителем. Четверо детей были в лагере повторно. По итогам работы лагеря двое несовершеннолетних решили добровольно помогать полиции, причем один из </w:t>
      </w:r>
      <w:r w:rsidRPr="00553F44">
        <w:rPr>
          <w:sz w:val="26"/>
          <w:szCs w:val="26"/>
        </w:rPr>
        <w:t>них ранее состоял на учете в органах внутренних дел.</w:t>
      </w:r>
    </w:p>
    <w:p w:rsidR="00171C5C" w:rsidRPr="00553F44" w:rsidRDefault="00171C5C" w:rsidP="00171C5C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В августе 2015 года работал военно-патриотический палаточный лагерь</w:t>
      </w:r>
      <w:r w:rsidRPr="00553F44">
        <w:rPr>
          <w:sz w:val="26"/>
          <w:szCs w:val="26"/>
        </w:rPr>
        <w:t xml:space="preserve"> «Партизанское лето», в котором принимали участие 30 детей, из них: состоящих на профучете -5, 6 детей из кадетских классов, остальные подростки, находящиеся в трудной жизненной ситуации. </w:t>
      </w:r>
    </w:p>
    <w:p w:rsidR="00171C5C" w:rsidRDefault="00171C5C" w:rsidP="00171C5C">
      <w:pPr>
        <w:pStyle w:val="a5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инициативе начальника ПДН ОМВД России Н.С. Федотовой 22 подростка присутствовали на открытии подросткового кабинета в областном наркологическом диспансере, с детьми была проведена беседа, показан мультфильм. Сотрудники диспансера ранее провели учебу с воспитателями и социальными работниками Центра «Наш дом», в ходе которой дали рекомендации по проведению </w:t>
      </w:r>
      <w:r>
        <w:rPr>
          <w:sz w:val="26"/>
          <w:szCs w:val="26"/>
        </w:rPr>
        <w:lastRenderedPageBreak/>
        <w:t>профилактической работы с родителями воспитанников, имеющих алкогольную зависимость. Принято решение о систематическом проведении совместных мероприятий как с подростками, так и специалистами учреждений системы профилактики, работающих с несовершеннолетними, состоящими на профучете.</w:t>
      </w:r>
    </w:p>
    <w:p w:rsidR="00171C5C" w:rsidRDefault="00171C5C" w:rsidP="00171C5C">
      <w:pPr>
        <w:pStyle w:val="FR1"/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  <w:t>На территории района работает Калининградская региональная молодежная общественная организация «ЮНОСТЬ», председатель которой (Л.С. Добродомова) организует различные мероприятия для детей девиантного поведения.  В июле 2015 г. работал лагерь на базе ПСЧ № 15 г. Зеленоградска.</w:t>
      </w:r>
    </w:p>
    <w:p w:rsidR="00171C5C" w:rsidRDefault="00171C5C" w:rsidP="00171C5C">
      <w:pPr>
        <w:pStyle w:val="a5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Большую помощь в проведении профилактической работы, организации занятости несовершеннолетних, состоящих на профилактическом учете, в целях профориентации, проводит председатель местного отделения ДОСААФ России МО «Зеленоградский район» П.Н. Добродомов, он также входит в состав комиссии по делам несовершеннолетних и защите их прав. Регулярно он организует экскурсии в ПСЧ № 15 г. Зеленоградска, на боевые корабли Балтийского флота, в музеи боевой и воинской славы, проводит соревнования по стрельбе из пневматической винтовки.</w:t>
      </w:r>
    </w:p>
    <w:p w:rsidR="00171C5C" w:rsidRDefault="00171C5C" w:rsidP="00171C5C">
      <w:pPr>
        <w:pStyle w:val="a5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Дала положительные результаты в профилактике правонарушений и преступлений среди несовершеннолетних инициатива директора МАОУ «СОШ г. Зеленоградска» Л.М. Иванцовой. Ею был разработан проект по созданию школьной службы примирения, направленный, в первую очередь, на восстановительную культуру взаимоотношений между участниками образовательного процесса в школе. Занятия в школьной службе примирения начались с ноября 2014 года. Учебу с волонтерами и педагогами школы проводил Антон Юрьевич Коновалов, председатель ассоциации кураторов служб примирения и медиаторов г. Москвы, руководитель направления «Школьные службы примирения» общественного центра «Судебно-правовая реформа», научный сотрудник лаборатории ювенальных технологий Московского городского психолого-педагогического университета, член Европейского форума по восстановительному правосудию, медиатор и тренер по медиации. На втором этапе осуществления проекта к школе подключилась комиссия по делам несовершеннолетних и защите их прав администрации МО «Зеленоградский район». В марте 2015 года группа волонтеров из числа учащихся и педагогов школы получила сертификаты медиаторов - 22. Волонтеры работают не только в своей, но и в других школах города. Так в ноябре 2015 года был проведен «круг» для учащихся 3 класса Прогимназии «Вектор», на котором ребята обсуждали, как защитить себя от внешней агрессии. Всего рассмотрено 8 случаев, проведены «круги». Проведенная работа позволила сократить количество учащихся школы, состоящих на учете с 13 до 10, также сократилось число обучающихся, совершивших преступления и правонарушения. На заседаниях комиссии был заслушан 41 учащийся против 55 в 2014 году. </w:t>
      </w:r>
    </w:p>
    <w:p w:rsidR="00171C5C" w:rsidRDefault="00171C5C" w:rsidP="00171C5C">
      <w:pPr>
        <w:pStyle w:val="a5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декабре 2015 года был проведен межмуниципальный семинар «Восстановительная медиация и служба примирения», к работе по созданию школьной службы примирения присоединились еще три школы округа: МАОУ ООШ г. Зеленоградска (прогимназия «Вектор») 3 педагога, МАОУ ООШ п. Мельниково 1 педагог, МАОУ СОШ п. Романово 1 педагог. Комиссия работает над созданием районной службы примирения досудебного разбирательства (ответственный секретарь также имеет сертификат).</w:t>
      </w:r>
    </w:p>
    <w:p w:rsidR="00171C5C" w:rsidRDefault="00171C5C" w:rsidP="00171C5C">
      <w:pPr>
        <w:pStyle w:val="a5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Ежегодно проводится акция «Не спаивайте наших детей» с 20 февраля по 20 апреля.</w:t>
      </w:r>
    </w:p>
    <w:p w:rsidR="00171C5C" w:rsidRPr="00B738C1" w:rsidRDefault="00171C5C" w:rsidP="00171C5C">
      <w:pPr>
        <w:ind w:firstLine="708"/>
        <w:jc w:val="both"/>
        <w:rPr>
          <w:sz w:val="26"/>
          <w:szCs w:val="26"/>
        </w:rPr>
      </w:pPr>
      <w:r w:rsidRPr="00B738C1">
        <w:rPr>
          <w:sz w:val="26"/>
          <w:szCs w:val="26"/>
        </w:rPr>
        <w:lastRenderedPageBreak/>
        <w:t>На учете в комиссии состоят 2</w:t>
      </w:r>
      <w:r>
        <w:rPr>
          <w:sz w:val="26"/>
          <w:szCs w:val="26"/>
        </w:rPr>
        <w:t>5</w:t>
      </w:r>
      <w:r w:rsidRPr="00B738C1">
        <w:rPr>
          <w:sz w:val="26"/>
          <w:szCs w:val="26"/>
        </w:rPr>
        <w:t xml:space="preserve"> сем</w:t>
      </w:r>
      <w:r>
        <w:rPr>
          <w:sz w:val="26"/>
          <w:szCs w:val="26"/>
        </w:rPr>
        <w:t>ей</w:t>
      </w:r>
      <w:r w:rsidRPr="00B738C1">
        <w:rPr>
          <w:sz w:val="26"/>
          <w:szCs w:val="26"/>
        </w:rPr>
        <w:t>, находящ</w:t>
      </w:r>
      <w:r>
        <w:rPr>
          <w:sz w:val="26"/>
          <w:szCs w:val="26"/>
        </w:rPr>
        <w:t>ие</w:t>
      </w:r>
      <w:r w:rsidRPr="00B738C1">
        <w:rPr>
          <w:sz w:val="26"/>
          <w:szCs w:val="26"/>
        </w:rPr>
        <w:t>ся в социально опасном положении, в них проживает 4</w:t>
      </w:r>
      <w:r>
        <w:rPr>
          <w:sz w:val="26"/>
          <w:szCs w:val="26"/>
        </w:rPr>
        <w:t>5</w:t>
      </w:r>
      <w:r w:rsidRPr="00B738C1">
        <w:rPr>
          <w:sz w:val="26"/>
          <w:szCs w:val="26"/>
        </w:rPr>
        <w:t xml:space="preserve"> </w:t>
      </w:r>
      <w:r>
        <w:rPr>
          <w:sz w:val="26"/>
          <w:szCs w:val="26"/>
        </w:rPr>
        <w:t>детей, из них 10 детей временно находились или находятся в отделении приюта ГБУСО КО «Центр помощи детям, оставшимся без попечения родителей, «Наш дом».</w:t>
      </w:r>
      <w:r w:rsidRPr="00B738C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Растёт число семей, находящихся в трудной жизненной ситуации - </w:t>
      </w:r>
      <w:r w:rsidRPr="00BF63AE">
        <w:rPr>
          <w:sz w:val="26"/>
          <w:szCs w:val="26"/>
        </w:rPr>
        <w:t xml:space="preserve">1251 семья, в них 2015 детей (АППГ – 1270), </w:t>
      </w:r>
      <w:r>
        <w:rPr>
          <w:sz w:val="26"/>
          <w:szCs w:val="26"/>
        </w:rPr>
        <w:t>что указывает на снижение материального дохода семьи, снижение потребностей детей и взрослых, создает еще больший социальный разрыв слоев населения.</w:t>
      </w:r>
    </w:p>
    <w:p w:rsidR="00171C5C" w:rsidRDefault="00171C5C" w:rsidP="00171C5C">
      <w:pPr>
        <w:pStyle w:val="a3"/>
        <w:jc w:val="both"/>
        <w:rPr>
          <w:b w:val="0"/>
          <w:sz w:val="26"/>
          <w:szCs w:val="26"/>
        </w:rPr>
      </w:pPr>
      <w:r w:rsidRPr="002A62AC">
        <w:rPr>
          <w:b w:val="0"/>
          <w:bCs w:val="0"/>
          <w:iCs/>
          <w:sz w:val="26"/>
          <w:szCs w:val="26"/>
        </w:rPr>
        <w:tab/>
      </w:r>
      <w:r w:rsidRPr="002A62AC">
        <w:rPr>
          <w:b w:val="0"/>
          <w:sz w:val="26"/>
          <w:szCs w:val="26"/>
        </w:rPr>
        <w:t xml:space="preserve">За отчетный период поставлено на учет в комиссию </w:t>
      </w:r>
      <w:r>
        <w:rPr>
          <w:b w:val="0"/>
          <w:sz w:val="26"/>
          <w:szCs w:val="26"/>
        </w:rPr>
        <w:t>27</w:t>
      </w:r>
      <w:r w:rsidRPr="002A62AC">
        <w:rPr>
          <w:b w:val="0"/>
          <w:sz w:val="26"/>
          <w:szCs w:val="26"/>
        </w:rPr>
        <w:t xml:space="preserve"> несовершеннолетних,</w:t>
      </w:r>
      <w:r w:rsidRPr="00B738C1">
        <w:rPr>
          <w:b w:val="0"/>
          <w:sz w:val="26"/>
          <w:szCs w:val="26"/>
        </w:rPr>
        <w:t xml:space="preserve"> снято </w:t>
      </w:r>
      <w:r>
        <w:rPr>
          <w:b w:val="0"/>
          <w:sz w:val="26"/>
          <w:szCs w:val="26"/>
        </w:rPr>
        <w:t>27</w:t>
      </w:r>
      <w:r w:rsidRPr="00B738C1">
        <w:rPr>
          <w:b w:val="0"/>
          <w:sz w:val="26"/>
          <w:szCs w:val="26"/>
        </w:rPr>
        <w:t>, их них с исправлением 1</w:t>
      </w:r>
      <w:r>
        <w:rPr>
          <w:b w:val="0"/>
          <w:sz w:val="26"/>
          <w:szCs w:val="26"/>
        </w:rPr>
        <w:t>6</w:t>
      </w:r>
      <w:r w:rsidRPr="00B738C1">
        <w:rPr>
          <w:b w:val="0"/>
          <w:sz w:val="26"/>
          <w:szCs w:val="26"/>
        </w:rPr>
        <w:t xml:space="preserve">. Поставлено на учет </w:t>
      </w:r>
      <w:r>
        <w:rPr>
          <w:b w:val="0"/>
          <w:sz w:val="26"/>
          <w:szCs w:val="26"/>
        </w:rPr>
        <w:t>11</w:t>
      </w:r>
      <w:r w:rsidRPr="00B738C1">
        <w:rPr>
          <w:b w:val="0"/>
          <w:sz w:val="26"/>
          <w:szCs w:val="26"/>
        </w:rPr>
        <w:t xml:space="preserve"> семей, находящихся в социально опасном положении, снято </w:t>
      </w:r>
      <w:r>
        <w:rPr>
          <w:b w:val="0"/>
          <w:sz w:val="26"/>
          <w:szCs w:val="26"/>
        </w:rPr>
        <w:t>13</w:t>
      </w:r>
      <w:r w:rsidRPr="00B738C1">
        <w:rPr>
          <w:b w:val="0"/>
          <w:sz w:val="26"/>
          <w:szCs w:val="26"/>
        </w:rPr>
        <w:t xml:space="preserve"> семей, из них </w:t>
      </w:r>
      <w:r>
        <w:rPr>
          <w:b w:val="0"/>
          <w:sz w:val="26"/>
          <w:szCs w:val="26"/>
        </w:rPr>
        <w:t>10</w:t>
      </w:r>
      <w:r w:rsidRPr="00B738C1">
        <w:rPr>
          <w:b w:val="0"/>
          <w:sz w:val="26"/>
          <w:szCs w:val="26"/>
        </w:rPr>
        <w:t xml:space="preserve"> по исправлению.</w:t>
      </w:r>
    </w:p>
    <w:p w:rsidR="00171C5C" w:rsidRDefault="00171C5C" w:rsidP="00171C5C">
      <w:pPr>
        <w:pStyle w:val="a5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целях профориентации и популяризации специальности «полицейский» и пропаганды юридических знаний в 2015 году на базе МАОУ ООШ г. Зеленоградска (прогимназия «Вектор») созданы два кадетских класса правоохранительной направленности (5 и 9 – второй год), которые работают по особому плану, утвержденному директором школы и начальником ОМВД России по Зеленоградскому району. К работе привлечены родители – сотрудники ОМВД, педагоги другой школы, ветераны ОМВД, сотрудники ГИБДД, ответственный секретарь КДН и ЗП, настоятель Свято-Андреевской церкви.</w:t>
      </w:r>
    </w:p>
    <w:p w:rsidR="00171C5C" w:rsidRDefault="00171C5C" w:rsidP="00171C5C">
      <w:pPr>
        <w:pStyle w:val="a5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Комиссия по делам несовершеннолетних и защите их прав администрации МО «Зеленоградский городской округ» направляет свою работу на координацию всех учреждений системы профилактики:</w:t>
      </w:r>
    </w:p>
    <w:p w:rsidR="00171C5C" w:rsidRPr="000173F3" w:rsidRDefault="00171C5C" w:rsidP="00171C5C">
      <w:pPr>
        <w:pStyle w:val="a3"/>
        <w:numPr>
          <w:ilvl w:val="0"/>
          <w:numId w:val="2"/>
        </w:numPr>
        <w:ind w:left="0" w:firstLine="567"/>
        <w:jc w:val="left"/>
        <w:rPr>
          <w:b w:val="0"/>
          <w:sz w:val="26"/>
          <w:szCs w:val="26"/>
        </w:rPr>
      </w:pPr>
      <w:r w:rsidRPr="000173F3">
        <w:rPr>
          <w:b w:val="0"/>
          <w:sz w:val="26"/>
          <w:szCs w:val="26"/>
        </w:rPr>
        <w:t>Ежемесячно на 20 число представляется информация об учащихся, пропускающих занятия в школе, или их не посещающих, КДН и ЗП на каждое 5 число месяца информирует школы о списочном составе семей в СОП</w:t>
      </w:r>
    </w:p>
    <w:p w:rsidR="00171C5C" w:rsidRPr="000173F3" w:rsidRDefault="00171C5C" w:rsidP="00171C5C">
      <w:pPr>
        <w:pStyle w:val="a3"/>
        <w:numPr>
          <w:ilvl w:val="0"/>
          <w:numId w:val="2"/>
        </w:numPr>
        <w:ind w:left="0" w:firstLine="567"/>
        <w:jc w:val="left"/>
        <w:rPr>
          <w:b w:val="0"/>
          <w:sz w:val="26"/>
          <w:szCs w:val="26"/>
        </w:rPr>
      </w:pPr>
      <w:r w:rsidRPr="000173F3">
        <w:rPr>
          <w:b w:val="0"/>
          <w:sz w:val="26"/>
          <w:szCs w:val="26"/>
        </w:rPr>
        <w:t>В комиссию направляется информация о неблагополучии в семье: акт обследования, сообщение, выписка из журнала – пропуски, отметки</w:t>
      </w:r>
    </w:p>
    <w:p w:rsidR="00171C5C" w:rsidRPr="000173F3" w:rsidRDefault="00171C5C" w:rsidP="00171C5C">
      <w:pPr>
        <w:pStyle w:val="a3"/>
        <w:numPr>
          <w:ilvl w:val="0"/>
          <w:numId w:val="2"/>
        </w:numPr>
        <w:ind w:left="0" w:firstLine="567"/>
        <w:jc w:val="left"/>
        <w:rPr>
          <w:b w:val="0"/>
          <w:sz w:val="26"/>
          <w:szCs w:val="26"/>
        </w:rPr>
      </w:pPr>
      <w:r w:rsidRPr="000173F3">
        <w:rPr>
          <w:b w:val="0"/>
          <w:sz w:val="26"/>
          <w:szCs w:val="26"/>
        </w:rPr>
        <w:t>Сообщение о неблагополучии в семье поступает в любом виде (запись в журнал в КДН и ЗП)</w:t>
      </w:r>
    </w:p>
    <w:p w:rsidR="00171C5C" w:rsidRPr="000173F3" w:rsidRDefault="00171C5C" w:rsidP="00171C5C">
      <w:pPr>
        <w:pStyle w:val="a3"/>
        <w:numPr>
          <w:ilvl w:val="0"/>
          <w:numId w:val="2"/>
        </w:numPr>
        <w:ind w:left="0" w:firstLine="567"/>
        <w:jc w:val="left"/>
        <w:rPr>
          <w:b w:val="0"/>
          <w:sz w:val="26"/>
          <w:szCs w:val="26"/>
        </w:rPr>
      </w:pPr>
      <w:r w:rsidRPr="000173F3">
        <w:rPr>
          <w:b w:val="0"/>
          <w:sz w:val="26"/>
          <w:szCs w:val="26"/>
        </w:rPr>
        <w:t>Проверка информации через организацию рейда в семью специалистов учреждений системы профилактики</w:t>
      </w:r>
    </w:p>
    <w:p w:rsidR="00171C5C" w:rsidRPr="000173F3" w:rsidRDefault="00171C5C" w:rsidP="00171C5C">
      <w:pPr>
        <w:pStyle w:val="a3"/>
        <w:numPr>
          <w:ilvl w:val="0"/>
          <w:numId w:val="2"/>
        </w:numPr>
        <w:ind w:left="0" w:firstLine="567"/>
        <w:jc w:val="left"/>
        <w:rPr>
          <w:b w:val="0"/>
          <w:sz w:val="26"/>
          <w:szCs w:val="26"/>
        </w:rPr>
      </w:pPr>
      <w:r w:rsidRPr="000173F3">
        <w:rPr>
          <w:b w:val="0"/>
          <w:sz w:val="26"/>
          <w:szCs w:val="26"/>
        </w:rPr>
        <w:t>После выявления – школа или КДН и ЗП направляет ходатайство в комитет социальной защиты на бесплатное горячее питание (964 ребенка) или другую помощь</w:t>
      </w:r>
    </w:p>
    <w:p w:rsidR="00171C5C" w:rsidRPr="000173F3" w:rsidRDefault="00171C5C" w:rsidP="00171C5C">
      <w:pPr>
        <w:pStyle w:val="a3"/>
        <w:numPr>
          <w:ilvl w:val="0"/>
          <w:numId w:val="2"/>
        </w:numPr>
        <w:ind w:left="0" w:firstLine="567"/>
        <w:jc w:val="left"/>
        <w:rPr>
          <w:b w:val="0"/>
          <w:sz w:val="26"/>
          <w:szCs w:val="26"/>
        </w:rPr>
      </w:pPr>
      <w:r w:rsidRPr="000173F3">
        <w:rPr>
          <w:b w:val="0"/>
          <w:sz w:val="26"/>
          <w:szCs w:val="26"/>
        </w:rPr>
        <w:t>Участие секретаря КДН и ЗП в совещаниях директоров школ и заведующих детскими садами с анализом совершенных правонарушений и преступлений несовершеннолетними, работы с семьями в СОП, заседаниях Совета профилактики школы</w:t>
      </w:r>
    </w:p>
    <w:p w:rsidR="00171C5C" w:rsidRPr="000173F3" w:rsidRDefault="00171C5C" w:rsidP="00171C5C">
      <w:pPr>
        <w:pStyle w:val="a3"/>
        <w:numPr>
          <w:ilvl w:val="0"/>
          <w:numId w:val="2"/>
        </w:numPr>
        <w:ind w:left="0" w:firstLine="567"/>
        <w:jc w:val="left"/>
        <w:rPr>
          <w:b w:val="0"/>
          <w:sz w:val="26"/>
          <w:szCs w:val="26"/>
        </w:rPr>
      </w:pPr>
      <w:r w:rsidRPr="000173F3">
        <w:rPr>
          <w:b w:val="0"/>
          <w:sz w:val="26"/>
          <w:szCs w:val="26"/>
        </w:rPr>
        <w:t>Приглашение на заседание КДН и ЗП классных руководителей или заместителей директоров по воспитательной работе или социальных педагогов</w:t>
      </w:r>
    </w:p>
    <w:p w:rsidR="00171C5C" w:rsidRPr="000173F3" w:rsidRDefault="00171C5C" w:rsidP="00171C5C">
      <w:pPr>
        <w:pStyle w:val="a3"/>
        <w:numPr>
          <w:ilvl w:val="0"/>
          <w:numId w:val="2"/>
        </w:numPr>
        <w:ind w:left="0" w:firstLine="567"/>
        <w:jc w:val="left"/>
        <w:rPr>
          <w:b w:val="0"/>
          <w:sz w:val="26"/>
          <w:szCs w:val="26"/>
        </w:rPr>
      </w:pPr>
      <w:r w:rsidRPr="000173F3">
        <w:rPr>
          <w:b w:val="0"/>
          <w:sz w:val="26"/>
          <w:szCs w:val="26"/>
        </w:rPr>
        <w:t>После каждого заседания комиссии направляются копии постановлений с заданиями в школы</w:t>
      </w:r>
    </w:p>
    <w:p w:rsidR="00171C5C" w:rsidRPr="000173F3" w:rsidRDefault="00171C5C" w:rsidP="00171C5C">
      <w:pPr>
        <w:pStyle w:val="a3"/>
        <w:numPr>
          <w:ilvl w:val="0"/>
          <w:numId w:val="2"/>
        </w:numPr>
        <w:ind w:left="0" w:firstLine="567"/>
        <w:jc w:val="left"/>
        <w:rPr>
          <w:b w:val="0"/>
          <w:sz w:val="26"/>
          <w:szCs w:val="26"/>
        </w:rPr>
      </w:pPr>
      <w:r w:rsidRPr="000173F3">
        <w:rPr>
          <w:b w:val="0"/>
          <w:sz w:val="26"/>
          <w:szCs w:val="26"/>
        </w:rPr>
        <w:t>Информация из школ о выполнении постановлений комиссии</w:t>
      </w:r>
    </w:p>
    <w:p w:rsidR="00171C5C" w:rsidRPr="000173F3" w:rsidRDefault="00171C5C" w:rsidP="00171C5C">
      <w:pPr>
        <w:pStyle w:val="a3"/>
        <w:numPr>
          <w:ilvl w:val="0"/>
          <w:numId w:val="2"/>
        </w:numPr>
        <w:ind w:left="0" w:firstLine="567"/>
        <w:jc w:val="left"/>
        <w:rPr>
          <w:b w:val="0"/>
          <w:sz w:val="26"/>
          <w:szCs w:val="26"/>
        </w:rPr>
      </w:pPr>
      <w:r w:rsidRPr="000173F3">
        <w:rPr>
          <w:b w:val="0"/>
          <w:sz w:val="26"/>
          <w:szCs w:val="26"/>
        </w:rPr>
        <w:t>Протоколы об административных правонарушениях, сообщения из ПДН ОМВД</w:t>
      </w:r>
    </w:p>
    <w:p w:rsidR="00171C5C" w:rsidRPr="000173F3" w:rsidRDefault="00171C5C" w:rsidP="00171C5C">
      <w:pPr>
        <w:pStyle w:val="a3"/>
        <w:numPr>
          <w:ilvl w:val="0"/>
          <w:numId w:val="2"/>
        </w:numPr>
        <w:ind w:left="0" w:firstLine="567"/>
        <w:jc w:val="left"/>
        <w:rPr>
          <w:b w:val="0"/>
          <w:sz w:val="26"/>
          <w:szCs w:val="26"/>
        </w:rPr>
      </w:pPr>
      <w:r w:rsidRPr="000173F3">
        <w:rPr>
          <w:b w:val="0"/>
          <w:sz w:val="26"/>
          <w:szCs w:val="26"/>
        </w:rPr>
        <w:t>Постановка семьи на учет, как находящейся в социально опасном положении, или несовершеннолетнего за совершение правонарушения</w:t>
      </w:r>
    </w:p>
    <w:p w:rsidR="00171C5C" w:rsidRPr="000173F3" w:rsidRDefault="00171C5C" w:rsidP="00171C5C">
      <w:pPr>
        <w:pStyle w:val="a3"/>
        <w:numPr>
          <w:ilvl w:val="0"/>
          <w:numId w:val="2"/>
        </w:numPr>
        <w:ind w:left="0" w:firstLine="567"/>
        <w:jc w:val="left"/>
        <w:rPr>
          <w:b w:val="0"/>
          <w:sz w:val="26"/>
          <w:szCs w:val="26"/>
        </w:rPr>
      </w:pPr>
      <w:r w:rsidRPr="000173F3">
        <w:rPr>
          <w:b w:val="0"/>
          <w:sz w:val="26"/>
          <w:szCs w:val="26"/>
        </w:rPr>
        <w:t xml:space="preserve">Ежемесячные межведомственные консилиумы по проблемам семьи или </w:t>
      </w:r>
      <w:r w:rsidRPr="000173F3">
        <w:rPr>
          <w:b w:val="0"/>
          <w:sz w:val="26"/>
          <w:szCs w:val="26"/>
        </w:rPr>
        <w:lastRenderedPageBreak/>
        <w:t xml:space="preserve">подростка для составления Программы </w:t>
      </w:r>
    </w:p>
    <w:p w:rsidR="00171C5C" w:rsidRPr="000173F3" w:rsidRDefault="00171C5C" w:rsidP="00171C5C">
      <w:pPr>
        <w:pStyle w:val="a3"/>
        <w:numPr>
          <w:ilvl w:val="0"/>
          <w:numId w:val="2"/>
        </w:numPr>
        <w:ind w:left="0" w:firstLine="567"/>
        <w:jc w:val="left"/>
        <w:rPr>
          <w:b w:val="0"/>
          <w:sz w:val="26"/>
          <w:szCs w:val="26"/>
        </w:rPr>
      </w:pPr>
      <w:r w:rsidRPr="000173F3">
        <w:rPr>
          <w:b w:val="0"/>
          <w:sz w:val="26"/>
          <w:szCs w:val="26"/>
        </w:rPr>
        <w:t xml:space="preserve">Контроль выполнения Программы (школа-Центр «Наш </w:t>
      </w:r>
      <w:proofErr w:type="gramStart"/>
      <w:r w:rsidRPr="000173F3">
        <w:rPr>
          <w:b w:val="0"/>
          <w:sz w:val="26"/>
          <w:szCs w:val="26"/>
        </w:rPr>
        <w:t>дом»-</w:t>
      </w:r>
      <w:proofErr w:type="gramEnd"/>
      <w:r w:rsidRPr="000173F3">
        <w:rPr>
          <w:b w:val="0"/>
          <w:sz w:val="26"/>
          <w:szCs w:val="26"/>
        </w:rPr>
        <w:t>КДН и ЗП)</w:t>
      </w:r>
    </w:p>
    <w:p w:rsidR="00171C5C" w:rsidRPr="000173F3" w:rsidRDefault="00171C5C" w:rsidP="00171C5C">
      <w:pPr>
        <w:pStyle w:val="a3"/>
        <w:numPr>
          <w:ilvl w:val="0"/>
          <w:numId w:val="2"/>
        </w:numPr>
        <w:ind w:left="0" w:firstLine="567"/>
        <w:jc w:val="left"/>
        <w:rPr>
          <w:b w:val="0"/>
          <w:sz w:val="26"/>
          <w:szCs w:val="26"/>
        </w:rPr>
      </w:pPr>
      <w:r w:rsidRPr="000173F3">
        <w:rPr>
          <w:b w:val="0"/>
          <w:sz w:val="26"/>
          <w:szCs w:val="26"/>
        </w:rPr>
        <w:t>Информация о выполнении Программы или о её корректировке</w:t>
      </w:r>
    </w:p>
    <w:p w:rsidR="00171C5C" w:rsidRPr="000173F3" w:rsidRDefault="00171C5C" w:rsidP="00171C5C">
      <w:pPr>
        <w:pStyle w:val="a3"/>
        <w:ind w:firstLine="36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</w:t>
      </w:r>
      <w:r w:rsidRPr="000173F3">
        <w:rPr>
          <w:b w:val="0"/>
          <w:sz w:val="26"/>
          <w:szCs w:val="26"/>
        </w:rPr>
        <w:t xml:space="preserve"> профилактической работе </w:t>
      </w:r>
      <w:r>
        <w:rPr>
          <w:b w:val="0"/>
          <w:sz w:val="26"/>
          <w:szCs w:val="26"/>
        </w:rPr>
        <w:t xml:space="preserve">привлечены </w:t>
      </w:r>
      <w:r w:rsidRPr="000173F3">
        <w:rPr>
          <w:b w:val="0"/>
          <w:sz w:val="26"/>
          <w:szCs w:val="26"/>
        </w:rPr>
        <w:t>общественные и иные организации:</w:t>
      </w:r>
    </w:p>
    <w:p w:rsidR="00171C5C" w:rsidRPr="000173F3" w:rsidRDefault="00171C5C" w:rsidP="00171C5C">
      <w:pPr>
        <w:pStyle w:val="a3"/>
        <w:numPr>
          <w:ilvl w:val="0"/>
          <w:numId w:val="1"/>
        </w:numPr>
        <w:jc w:val="both"/>
        <w:rPr>
          <w:b w:val="0"/>
          <w:sz w:val="26"/>
          <w:szCs w:val="26"/>
        </w:rPr>
      </w:pPr>
      <w:r w:rsidRPr="000173F3">
        <w:rPr>
          <w:b w:val="0"/>
          <w:sz w:val="26"/>
          <w:szCs w:val="26"/>
        </w:rPr>
        <w:t xml:space="preserve"> Настоятель Свято-Андреевской церкви</w:t>
      </w:r>
    </w:p>
    <w:p w:rsidR="00171C5C" w:rsidRPr="000173F3" w:rsidRDefault="00171C5C" w:rsidP="00171C5C">
      <w:pPr>
        <w:pStyle w:val="a3"/>
        <w:numPr>
          <w:ilvl w:val="0"/>
          <w:numId w:val="1"/>
        </w:numPr>
        <w:jc w:val="both"/>
        <w:rPr>
          <w:b w:val="0"/>
          <w:sz w:val="26"/>
          <w:szCs w:val="26"/>
        </w:rPr>
      </w:pPr>
      <w:r w:rsidRPr="000173F3">
        <w:rPr>
          <w:b w:val="0"/>
          <w:sz w:val="26"/>
          <w:szCs w:val="26"/>
        </w:rPr>
        <w:t xml:space="preserve"> Региональная общественная организация «Калининградский центр гражданского и патриотического воспитания молодежи»</w:t>
      </w:r>
    </w:p>
    <w:p w:rsidR="00171C5C" w:rsidRPr="000173F3" w:rsidRDefault="00171C5C" w:rsidP="00171C5C">
      <w:pPr>
        <w:pStyle w:val="a3"/>
        <w:numPr>
          <w:ilvl w:val="0"/>
          <w:numId w:val="1"/>
        </w:numPr>
        <w:jc w:val="both"/>
        <w:rPr>
          <w:b w:val="0"/>
          <w:sz w:val="26"/>
          <w:szCs w:val="26"/>
        </w:rPr>
      </w:pPr>
      <w:r w:rsidRPr="000173F3">
        <w:rPr>
          <w:b w:val="0"/>
          <w:sz w:val="26"/>
          <w:szCs w:val="26"/>
        </w:rPr>
        <w:t xml:space="preserve"> Калининградская региональная молодежная общественная организация «ЮНОСТЬ»</w:t>
      </w:r>
    </w:p>
    <w:p w:rsidR="00171C5C" w:rsidRPr="000173F3" w:rsidRDefault="00171C5C" w:rsidP="00171C5C">
      <w:pPr>
        <w:pStyle w:val="a3"/>
        <w:numPr>
          <w:ilvl w:val="0"/>
          <w:numId w:val="1"/>
        </w:numPr>
        <w:jc w:val="both"/>
        <w:rPr>
          <w:b w:val="0"/>
          <w:sz w:val="26"/>
          <w:szCs w:val="26"/>
        </w:rPr>
      </w:pPr>
      <w:r w:rsidRPr="000173F3">
        <w:rPr>
          <w:b w:val="0"/>
          <w:sz w:val="26"/>
          <w:szCs w:val="26"/>
        </w:rPr>
        <w:t xml:space="preserve"> Самостоятельное скаутское объединение «Камбала» г. Зеленоградска</w:t>
      </w:r>
    </w:p>
    <w:p w:rsidR="00171C5C" w:rsidRPr="000173F3" w:rsidRDefault="00171C5C" w:rsidP="00171C5C">
      <w:pPr>
        <w:pStyle w:val="a3"/>
        <w:numPr>
          <w:ilvl w:val="0"/>
          <w:numId w:val="1"/>
        </w:numPr>
        <w:jc w:val="both"/>
        <w:rPr>
          <w:b w:val="0"/>
          <w:sz w:val="26"/>
          <w:szCs w:val="26"/>
        </w:rPr>
      </w:pPr>
      <w:r w:rsidRPr="000173F3">
        <w:rPr>
          <w:b w:val="0"/>
          <w:sz w:val="26"/>
          <w:szCs w:val="26"/>
        </w:rPr>
        <w:t xml:space="preserve"> КРДМОД «Здоровое поколение»</w:t>
      </w:r>
    </w:p>
    <w:p w:rsidR="00171C5C" w:rsidRPr="000173F3" w:rsidRDefault="00171C5C" w:rsidP="00171C5C">
      <w:pPr>
        <w:pStyle w:val="a3"/>
        <w:numPr>
          <w:ilvl w:val="0"/>
          <w:numId w:val="1"/>
        </w:numPr>
        <w:jc w:val="both"/>
        <w:rPr>
          <w:b w:val="0"/>
          <w:sz w:val="26"/>
          <w:szCs w:val="26"/>
        </w:rPr>
      </w:pPr>
      <w:r w:rsidRPr="000173F3">
        <w:rPr>
          <w:b w:val="0"/>
          <w:sz w:val="26"/>
          <w:szCs w:val="26"/>
        </w:rPr>
        <w:t xml:space="preserve"> Общественная организация КРОО «Трезвое поколение»</w:t>
      </w:r>
    </w:p>
    <w:p w:rsidR="00171C5C" w:rsidRPr="000173F3" w:rsidRDefault="00171C5C" w:rsidP="00171C5C">
      <w:pPr>
        <w:pStyle w:val="a3"/>
        <w:numPr>
          <w:ilvl w:val="0"/>
          <w:numId w:val="1"/>
        </w:numPr>
        <w:jc w:val="both"/>
        <w:rPr>
          <w:b w:val="0"/>
          <w:sz w:val="26"/>
          <w:szCs w:val="26"/>
        </w:rPr>
      </w:pPr>
      <w:r w:rsidRPr="000173F3">
        <w:rPr>
          <w:b w:val="0"/>
          <w:sz w:val="26"/>
          <w:szCs w:val="26"/>
        </w:rPr>
        <w:t xml:space="preserve"> Местное отделение </w:t>
      </w:r>
      <w:proofErr w:type="gramStart"/>
      <w:r w:rsidRPr="000173F3">
        <w:rPr>
          <w:b w:val="0"/>
          <w:sz w:val="26"/>
          <w:szCs w:val="26"/>
        </w:rPr>
        <w:t>ДОСААФ  России</w:t>
      </w:r>
      <w:proofErr w:type="gramEnd"/>
      <w:r w:rsidRPr="000173F3">
        <w:rPr>
          <w:b w:val="0"/>
          <w:sz w:val="26"/>
          <w:szCs w:val="26"/>
        </w:rPr>
        <w:t xml:space="preserve"> МО «Зеленоградский район»</w:t>
      </w:r>
    </w:p>
    <w:p w:rsidR="00171C5C" w:rsidRPr="000173F3" w:rsidRDefault="00171C5C" w:rsidP="00171C5C">
      <w:pPr>
        <w:pStyle w:val="a3"/>
        <w:numPr>
          <w:ilvl w:val="0"/>
          <w:numId w:val="1"/>
        </w:numPr>
        <w:jc w:val="both"/>
        <w:rPr>
          <w:b w:val="0"/>
          <w:sz w:val="26"/>
          <w:szCs w:val="26"/>
        </w:rPr>
      </w:pPr>
      <w:r w:rsidRPr="000173F3">
        <w:rPr>
          <w:b w:val="0"/>
          <w:sz w:val="26"/>
          <w:szCs w:val="26"/>
        </w:rPr>
        <w:t xml:space="preserve"> ПСЧ № 15 г. Зеленоградска</w:t>
      </w:r>
    </w:p>
    <w:p w:rsidR="00171C5C" w:rsidRPr="000173F3" w:rsidRDefault="00171C5C" w:rsidP="00171C5C">
      <w:pPr>
        <w:pStyle w:val="a3"/>
        <w:numPr>
          <w:ilvl w:val="0"/>
          <w:numId w:val="1"/>
        </w:numPr>
        <w:jc w:val="both"/>
        <w:rPr>
          <w:b w:val="0"/>
          <w:sz w:val="26"/>
          <w:szCs w:val="26"/>
        </w:rPr>
      </w:pPr>
      <w:r w:rsidRPr="000173F3">
        <w:rPr>
          <w:b w:val="0"/>
          <w:sz w:val="26"/>
          <w:szCs w:val="26"/>
        </w:rPr>
        <w:t xml:space="preserve"> Совет ветеранов ОВД Зеленоградского района (3 общественных воспитателя)</w:t>
      </w:r>
    </w:p>
    <w:p w:rsidR="00171C5C" w:rsidRPr="000173F3" w:rsidRDefault="00171C5C" w:rsidP="00171C5C">
      <w:pPr>
        <w:pStyle w:val="a3"/>
        <w:numPr>
          <w:ilvl w:val="0"/>
          <w:numId w:val="1"/>
        </w:numPr>
        <w:jc w:val="both"/>
        <w:rPr>
          <w:b w:val="0"/>
          <w:sz w:val="26"/>
          <w:szCs w:val="26"/>
        </w:rPr>
      </w:pPr>
      <w:r w:rsidRPr="000173F3">
        <w:rPr>
          <w:b w:val="0"/>
          <w:sz w:val="26"/>
          <w:szCs w:val="26"/>
        </w:rPr>
        <w:t xml:space="preserve"> Войсковые части г. Зеленоградска и пос. Переславское</w:t>
      </w:r>
    </w:p>
    <w:p w:rsidR="00171C5C" w:rsidRPr="000173F3" w:rsidRDefault="00171C5C" w:rsidP="00171C5C">
      <w:pPr>
        <w:ind w:firstLine="72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На 2016</w:t>
      </w:r>
      <w:r w:rsidRPr="000173F3">
        <w:rPr>
          <w:bCs/>
          <w:iCs/>
          <w:sz w:val="26"/>
          <w:szCs w:val="26"/>
        </w:rPr>
        <w:t xml:space="preserve"> год комиссия по делам несовершеннолетних и защите их прав при администрации МО «Зеленоградский район» определяет следующие приоритетные направления в своей деятельности:</w:t>
      </w:r>
    </w:p>
    <w:p w:rsidR="00171C5C" w:rsidRPr="000173F3" w:rsidRDefault="00171C5C" w:rsidP="00171C5C">
      <w:pPr>
        <w:numPr>
          <w:ilvl w:val="0"/>
          <w:numId w:val="3"/>
        </w:numPr>
        <w:ind w:left="0" w:firstLine="426"/>
        <w:jc w:val="both"/>
        <w:rPr>
          <w:bCs/>
          <w:iCs/>
          <w:sz w:val="26"/>
          <w:szCs w:val="26"/>
        </w:rPr>
      </w:pPr>
      <w:r w:rsidRPr="000173F3">
        <w:rPr>
          <w:bCs/>
          <w:iCs/>
          <w:sz w:val="26"/>
          <w:szCs w:val="26"/>
        </w:rPr>
        <w:t>Неукоснительное исполнение всеми субъектами системы профилактики безнадзорности и правонарушений несовершеннолетних требований Федерального закона «Об основах системы профилактики безнадзорности и правонарушений несовершеннолетних»;</w:t>
      </w:r>
    </w:p>
    <w:p w:rsidR="00171C5C" w:rsidRPr="000173F3" w:rsidRDefault="00171C5C" w:rsidP="00171C5C">
      <w:pPr>
        <w:numPr>
          <w:ilvl w:val="0"/>
          <w:numId w:val="3"/>
        </w:numPr>
        <w:ind w:left="0" w:firstLine="426"/>
        <w:jc w:val="both"/>
        <w:rPr>
          <w:bCs/>
          <w:iCs/>
          <w:sz w:val="26"/>
          <w:szCs w:val="26"/>
        </w:rPr>
      </w:pPr>
      <w:r w:rsidRPr="000173F3">
        <w:rPr>
          <w:bCs/>
          <w:iCs/>
          <w:sz w:val="26"/>
          <w:szCs w:val="26"/>
        </w:rPr>
        <w:t>Профилактика семейного неблагополучия, предоставления реабилитационной помощи каждому ребенку, оказавшемуся в трудной жизненной ситуации;</w:t>
      </w:r>
    </w:p>
    <w:p w:rsidR="00171C5C" w:rsidRPr="000173F3" w:rsidRDefault="00171C5C" w:rsidP="00171C5C">
      <w:pPr>
        <w:numPr>
          <w:ilvl w:val="0"/>
          <w:numId w:val="3"/>
        </w:numPr>
        <w:ind w:left="0" w:firstLine="426"/>
        <w:jc w:val="both"/>
        <w:rPr>
          <w:bCs/>
          <w:iCs/>
          <w:sz w:val="26"/>
          <w:szCs w:val="26"/>
        </w:rPr>
      </w:pPr>
      <w:r w:rsidRPr="000173F3">
        <w:rPr>
          <w:bCs/>
          <w:iCs/>
          <w:sz w:val="26"/>
          <w:szCs w:val="26"/>
        </w:rPr>
        <w:t>Проведение работы, направленной на профилактику наркомании, токсикомании, алкоголизма, правонарушений, защиту прав и законных интересов</w:t>
      </w:r>
      <w:r>
        <w:rPr>
          <w:bCs/>
          <w:iCs/>
          <w:sz w:val="26"/>
          <w:szCs w:val="26"/>
        </w:rPr>
        <w:t xml:space="preserve"> несовершеннолетних.</w:t>
      </w:r>
    </w:p>
    <w:p w:rsidR="00171C5C" w:rsidRPr="000173F3" w:rsidRDefault="00171C5C" w:rsidP="00171C5C">
      <w:pPr>
        <w:ind w:firstLine="426"/>
        <w:jc w:val="both"/>
        <w:rPr>
          <w:bCs/>
          <w:iCs/>
          <w:sz w:val="26"/>
          <w:szCs w:val="26"/>
        </w:rPr>
      </w:pPr>
    </w:p>
    <w:p w:rsidR="00171C5C" w:rsidRPr="000173F3" w:rsidRDefault="00171C5C" w:rsidP="00171C5C">
      <w:pPr>
        <w:pStyle w:val="a3"/>
        <w:jc w:val="both"/>
        <w:rPr>
          <w:b w:val="0"/>
          <w:sz w:val="26"/>
          <w:szCs w:val="26"/>
        </w:rPr>
      </w:pPr>
    </w:p>
    <w:p w:rsidR="00171C5C" w:rsidRPr="000173F3" w:rsidRDefault="00171C5C" w:rsidP="00171C5C">
      <w:pPr>
        <w:pStyle w:val="a3"/>
        <w:ind w:firstLine="360"/>
        <w:jc w:val="both"/>
        <w:rPr>
          <w:b w:val="0"/>
          <w:bCs w:val="0"/>
          <w:iCs/>
          <w:sz w:val="26"/>
          <w:szCs w:val="26"/>
        </w:rPr>
      </w:pPr>
    </w:p>
    <w:p w:rsidR="00171C5C" w:rsidRPr="000173F3" w:rsidRDefault="00171C5C" w:rsidP="00171C5C">
      <w:pPr>
        <w:pStyle w:val="a3"/>
        <w:ind w:firstLine="360"/>
        <w:jc w:val="both"/>
        <w:rPr>
          <w:b w:val="0"/>
          <w:bCs w:val="0"/>
          <w:iCs/>
          <w:sz w:val="26"/>
          <w:szCs w:val="26"/>
        </w:rPr>
      </w:pPr>
    </w:p>
    <w:p w:rsidR="00D444AB" w:rsidRDefault="00D444AB" w:rsidP="00171C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 </w:t>
      </w:r>
    </w:p>
    <w:p w:rsidR="00D444AB" w:rsidRDefault="00D444AB" w:rsidP="00171C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делам несовершеннолетних </w:t>
      </w:r>
    </w:p>
    <w:p w:rsidR="00171C5C" w:rsidRDefault="00D444AB" w:rsidP="00171C5C">
      <w:pPr>
        <w:jc w:val="both"/>
        <w:rPr>
          <w:sz w:val="26"/>
          <w:szCs w:val="26"/>
        </w:rPr>
      </w:pPr>
      <w:r>
        <w:rPr>
          <w:sz w:val="26"/>
          <w:szCs w:val="26"/>
        </w:rPr>
        <w:t>и защите их прав</w:t>
      </w:r>
      <w:r w:rsidR="00171C5C" w:rsidRPr="000173F3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                                                               Е.Н. Данилова</w:t>
      </w:r>
    </w:p>
    <w:p w:rsidR="00D444AB" w:rsidRDefault="00D444AB" w:rsidP="00171C5C">
      <w:pPr>
        <w:jc w:val="both"/>
        <w:rPr>
          <w:sz w:val="26"/>
          <w:szCs w:val="26"/>
        </w:rPr>
      </w:pPr>
    </w:p>
    <w:p w:rsidR="00D444AB" w:rsidRDefault="00D444AB" w:rsidP="00171C5C">
      <w:pPr>
        <w:jc w:val="both"/>
        <w:rPr>
          <w:sz w:val="26"/>
          <w:szCs w:val="26"/>
        </w:rPr>
      </w:pPr>
    </w:p>
    <w:p w:rsidR="00D444AB" w:rsidRDefault="00D444AB" w:rsidP="00171C5C">
      <w:pPr>
        <w:jc w:val="both"/>
        <w:rPr>
          <w:sz w:val="26"/>
          <w:szCs w:val="26"/>
        </w:rPr>
      </w:pPr>
      <w:bookmarkStart w:id="0" w:name="_GoBack"/>
      <w:bookmarkEnd w:id="0"/>
    </w:p>
    <w:p w:rsidR="00D444AB" w:rsidRPr="00D444AB" w:rsidRDefault="00D444AB" w:rsidP="00171C5C">
      <w:pPr>
        <w:jc w:val="both"/>
        <w:rPr>
          <w:sz w:val="16"/>
          <w:szCs w:val="16"/>
        </w:rPr>
      </w:pPr>
      <w:r w:rsidRPr="00D444AB">
        <w:rPr>
          <w:sz w:val="16"/>
          <w:szCs w:val="16"/>
        </w:rPr>
        <w:t>Т.И. Глущенко</w:t>
      </w:r>
    </w:p>
    <w:p w:rsidR="00D444AB" w:rsidRPr="00D444AB" w:rsidRDefault="00D444AB" w:rsidP="00171C5C">
      <w:pPr>
        <w:jc w:val="both"/>
        <w:rPr>
          <w:sz w:val="16"/>
          <w:szCs w:val="16"/>
        </w:rPr>
      </w:pPr>
      <w:r w:rsidRPr="00D444AB">
        <w:rPr>
          <w:sz w:val="16"/>
          <w:szCs w:val="16"/>
        </w:rPr>
        <w:t>3-12-96</w:t>
      </w:r>
    </w:p>
    <w:p w:rsidR="00171C5C" w:rsidRPr="000173F3" w:rsidRDefault="00171C5C" w:rsidP="00171C5C">
      <w:pPr>
        <w:jc w:val="both"/>
      </w:pPr>
    </w:p>
    <w:p w:rsidR="00171C5C" w:rsidRPr="00D444AB" w:rsidRDefault="00171C5C" w:rsidP="00171C5C">
      <w:pPr>
        <w:jc w:val="both"/>
        <w:rPr>
          <w:b/>
        </w:rPr>
      </w:pPr>
    </w:p>
    <w:p w:rsidR="00171C5C" w:rsidRPr="000A52C3" w:rsidRDefault="00171C5C" w:rsidP="00171C5C">
      <w:pPr>
        <w:jc w:val="both"/>
      </w:pPr>
    </w:p>
    <w:p w:rsidR="00171C5C" w:rsidRPr="000A52C3" w:rsidRDefault="00171C5C" w:rsidP="00171C5C">
      <w:pPr>
        <w:jc w:val="both"/>
      </w:pPr>
    </w:p>
    <w:p w:rsidR="00171C5C" w:rsidRPr="000A52C3" w:rsidRDefault="00171C5C" w:rsidP="00171C5C">
      <w:pPr>
        <w:jc w:val="both"/>
      </w:pPr>
    </w:p>
    <w:p w:rsidR="00171C5C" w:rsidRPr="000A52C3" w:rsidRDefault="00171C5C" w:rsidP="00171C5C"/>
    <w:p w:rsidR="00171C5C" w:rsidRPr="000A52C3" w:rsidRDefault="00171C5C" w:rsidP="00171C5C"/>
    <w:p w:rsidR="00171C5C" w:rsidRPr="00AC0F4B" w:rsidRDefault="00171C5C" w:rsidP="00171C5C">
      <w:pPr>
        <w:rPr>
          <w:b/>
          <w:bCs/>
          <w:sz w:val="26"/>
          <w:szCs w:val="26"/>
        </w:rPr>
      </w:pPr>
    </w:p>
    <w:p w:rsidR="00171C5C" w:rsidRDefault="00171C5C" w:rsidP="00171C5C"/>
    <w:p w:rsidR="008614AB" w:rsidRDefault="008614AB"/>
    <w:sectPr w:rsidR="00861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34023"/>
    <w:multiLevelType w:val="hybridMultilevel"/>
    <w:tmpl w:val="8BD639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A21CEA"/>
    <w:multiLevelType w:val="hybridMultilevel"/>
    <w:tmpl w:val="EACE6434"/>
    <w:lvl w:ilvl="0" w:tplc="8A86D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8C1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483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02D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8C8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F27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8C3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FA9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7E3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3835B9"/>
    <w:multiLevelType w:val="hybridMultilevel"/>
    <w:tmpl w:val="E788FB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0D"/>
    <w:rsid w:val="00171C5C"/>
    <w:rsid w:val="008614AB"/>
    <w:rsid w:val="009A220D"/>
    <w:rsid w:val="00D4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48986-00B6-4D51-B18C-66C02A8D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1C5C"/>
    <w:pPr>
      <w:widowControl w:val="0"/>
      <w:autoSpaceDE w:val="0"/>
      <w:autoSpaceDN w:val="0"/>
      <w:adjustRightInd w:val="0"/>
      <w:ind w:right="-5"/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171C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171C5C"/>
    <w:pPr>
      <w:ind w:left="720"/>
      <w:contextualSpacing/>
    </w:pPr>
  </w:style>
  <w:style w:type="paragraph" w:customStyle="1" w:styleId="FR1">
    <w:name w:val="FR1"/>
    <w:rsid w:val="00171C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3556</Words>
  <Characters>20275</Characters>
  <Application>Microsoft Office Word</Application>
  <DocSecurity>0</DocSecurity>
  <Lines>168</Lines>
  <Paragraphs>47</Paragraphs>
  <ScaleCrop>false</ScaleCrop>
  <Company/>
  <LinksUpToDate>false</LinksUpToDate>
  <CharactersWithSpaces>23784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2016-01-14T13:14:00Z</dcterms:created>
  <dcterms:modified xsi:type="dcterms:W3CDTF">2016-01-18T15:09:00Z</dcterms:modified>
</cp:coreProperties>
</file>